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specializing in backend development and architecture, hosting management, and API integrations, driven by a passion for problem-solving and high ownership work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PHP, HTML, CSS, SQL, Python, TypeScript, Bash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WordPress, Node.js, React, Redux, jQuery, Bootstrap, Gutenberg, Laravel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MariaDB,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Hosting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Cloud, Azure, Nginx, Apache,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API, GraphQL, Webhook, Zapier, OAuth, CRM Systems, Analytics Platforms, Automation Tools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backend architecture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ensuring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comprehensive testing and adherence to best practices in coding and documentation, driving stakeholder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migrations, guaranteeing zero downtime while maintaining optimal communication across disparate data sources, thereby enhancing the client acquisition process and enabling firm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all hosting environments including staging and production setups, expertly configuring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CDN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enhancing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caching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achieve superior website performance and uptime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secure and scalable web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ensuring vendor compliance with best security practices for data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tools to analyze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uptime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server load, and real-time performance metrics, enabling proactive issue resolution and informing future architectural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server-side optimizations and tuned performance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sites, significantly improving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Web Vitals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loading speeds, ultimately enhancing user experience and client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themes and plugins, focusing on enhancing functionality and integration capabilities with external null undergoing rigorous testing before deployment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staging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hosting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secure system architecture, promoting a culture of knowledge sharing and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seamless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communication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internal systems, optimizing data workflows and ensuring secure data transmissions for improved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high-quality, maintainable code adhering to industry standards for long-term stability, simultaneously ensuring rapid delivery of features and improvements during iterative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to outline system architecture, technical decisions, and workflow processes effectively while fostering a collaborative environment among cross-functional teams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deployment workflows incorporating continuous integration/continuous deployment (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practices, streamlining processes and ensuring faster delivery of features and enhancements to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complex issues across servers and database layers, facilitating timely resolutions while communicating effectively with various internal stakeholders to minimize operational disruption.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to streamline logging, monitoring, and notification systems across servers, ensuring technical teams remain informed of performance incidents in real-time and can act promptly to address them.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teams, providing occasional front-end support to fix critical issues while prioritizing backend development to maintain structural integrity and system performance.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adhering to corporate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while utilizing version control systems to manage code and collaborate effectively with cross-functional teams on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system efficiencies by analyzing and optimizing server architecture, focusing on reliability, scalability, and performance through the implementation of state-of-the-art technologies and coding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code reviews and integrated robust testing methodologies to maintain code quality and ensure successful deployments across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 and related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transform complex requirements into high-quality interactions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ensuring usability while adhering to brand standards throughout product development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backend development techniques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fostering an environment of knowledge sharing and enhanced team capabilities within development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data migration efforts utilizing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successfully integrating legacy systems into new environments with minimal impact on overall operational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incorporation of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focusing on code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reusability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modularity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enhancement to meet evolving business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analytical dashboards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to visualize server performance metrics, enabling real-time decision-making processes to enhance operational throughput for improved client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measures in all developed applications to safeguard against vulnerabilities, performing regular audits and updates on systems and ensuring adherence to industry compliance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routine server maintenance and optimized configurations while implementing automated monitoring tools to proactively identify potential issues before they escalated into production outages.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and product managers to define project scopes and deliverables, maintaining a focus on transparency and workflow efficiency to optimize project lifecycles and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 comprehensive review of existing infrastructure technologies, presenting potential improvements and innovations to executive leadership to increase system robustness and reduce operational overhead.”],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experience_third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