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web and mobile applications. Skilled in WordPress development, cloud migration to AWS, and crafting engaging digital experiences for non-technical audiences. Proven track record in HTML, CSS, JavaScript, and creating responsive, accessible, and secure web solutions. Adept at refactoring codebases and optimizing website performance, all while fostering cross-departmental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HTML, CSS, PHP, Python, SQL, R,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jQuery, Bootstrap, Gutenberg, Node.js, Flask,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Hosting: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S3, EC2, CloudFront, Route 53, Lambda, Amplify,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ArcGIS, Google Analytics, D3.js, Highcharts, Chart.js, Power BI, Excel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Docker, Jenkins, Bitbucket, Visual Studio Code, Figma, Adobe Creative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Standards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SEO, WCAG, UX/UI Design, Agile Methodologies, REST APIs, Version Control, Cross-Browser Compatibility, Content Management Systems (CMS)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migration of AOML’s website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cross-functional teams to ensure a seamless transfer of assets, while enhancing site performance and user experience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cloud migration activities, including environment coordination and DNS cutover support, demonstrating strong project management that ensured minimal disruption and operational continuity during transitions.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and modernized legacy codebases, significantly improving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maintainability,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the application while ensuring responsiveness and compliance with current web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themes and templates, developing reusable components to enhance workflow efficiency and ensure consistent brand representation across digital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modular page layouts and templating systems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rapid content publishing and improving overall user engagement through well-structured information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AOML’s public-facing website, partnering with scientists to accurately convey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science to diverse audiences while maximizing clarity and usability of information.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web-first storytelling and interactive content strategies, producing engaging multimedia experiences that boosted user interaction and content discoverability across multiple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digital visualizations, including infographics and UI assets, integrating them seamlessly into web content to enhance overall narrative and support scientific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front-end standards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enforcing best practices that ensured consistent delivery and adherence to established design language across the site.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improved site health using analytics tools, delivering actionable insights that informed technical and content enhancements for ongoing website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multidisciplinary teams on digital outreach campaigns, leveraging technical skillsets to achieve cohesive branding and messaging across various channels.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awareness of current NOAA programs, continuously identifying opportunities for new features to enhance site functionality and user experience based on feedback and analytical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about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adapting to industry trends and integrating new technologies to meet evolving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web analytics to drive informed decisions, demonstrating a strong capability for interpreting data and creating actionable insights for ongoing site improvement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technical support to junior developers, fostering a collaborative environment aimed at advancing skill growth and enhancing team productivity.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web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responsive user interfaces and enhance overall user experience significantly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research and development efforts, leveraging agile methodologies to accelerate project timelines and ensure technological advancements were integrated effectively into existing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software development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improving team collaboration and ensuring a clean codebase through continuous integration practices and peer code reviews.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rich, interactive web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user engagement and satisfaction through dynamic content delivery and seamless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focusing on improving website performance and security, implementing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compliance with modern web standards and accessibility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cross-functional teams to translate complex technical requirements into effective user-friendly functionality, maintaining a strong focus on user-centric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visualization tools to create compelling graphics and interactive elements for internal and external initiatives, enhancing the presentation of technical information for diverse audiences.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cloud-based development and deployment, working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resource usage and maintain high availability of digital services across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migration of applications to microservices architecture, implementing RESTful APIs that facilitated better scalability and adaptability in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staff on web development standards and practices, fostering an environment of collaboration that enhanced team productivity and knowledge-sharing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team feedback sessions to advocate for quality of work, ensuring adherence to best practices across all software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user feedback and testing results to iterate on application features and create solutions that respond effectively to user needs and improve usability of products.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