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web designer with over 11 years of experience in software development, primarily focused on building responsive web and mobile applications. Expertise in UX/UI design, proficient with Figma, JavaScript, and front-end technologies, and strong collaborative skills in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Photoshop, Adobe Illustrator, Sketch, InVision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jQuery,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Bootstrap, Tailwind CSS, React,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Interaction &amp; Animation: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GSAP, CSS Animations, SVG Animations, Framer Motion, Lottie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Netlify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Additional Skills: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 Research, Wireframing, Prototyping, Information Architecture, Accessibility Standards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scopes and align design goals with user needs, enhancing overall application and site usability through multiple design iteration sessions and stakeholder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of responsive web pages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accessibility and adherence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while maintaining organized build-ready files to streamline designer-developer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detailed interaction and motion specifications, fostering clearer understanding through well-documented design deliverables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micro-interactions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developers throughout project lifecycles, conducting iterative reviews and refining designs based on their technical insights to ensure high-fidelity execution during implementation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creation of visual assets relevant to web and campaign projects, employing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typography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layout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keeping brand consistency at the forefront of all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 to keep projects on track and ensure that potential roadblocks were addressed promptly with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and gathered user feedback to inform design iterations, resulting in improved engagement rates and enhanced overall user experience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designers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effective communication with developers, fostering a culture of collaboration and innovation within the creative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components and reusable page sections that improved efficiency in the design handoffs, helping the team achieve quicker project timelines without compromising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gather data on user interactions, leveraging findings to make informed design decisions that aligned with user needs and program goals throughout all phases of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creative brainstorming sessions to ideate new campaign concepts and digital experiences, contributing innovative ideas that promote organizational goals and mission-driven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prototypes for stakeholder presentations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feedback processes by allowing clients to visualize final outcomes without extensive coding involvement.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workshops that focused on accessibility standards to ensure all users could navigate and engage with web experiences, enhancing overall inclusivity across various digital touchpoints.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design processes, ensuring that essential information was easily accessible and facilitating smoother transitions between project stages and team members involved.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design expertise to broader digital campaigns, working alongside marketing specialists to produce comprehensive materials that effectively conveyed the organization's messaging and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 interfaces for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strong design systems and components that enhanced usability and readability.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designers, and other stakeholders to gather requirements, addressing complex problems with efficient solutions across the entire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version control and streamline collaborative coding efforts, ensuring seamless integration of backend and frontend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design principles and best practices, ensuring an optimal viewing experience on a wide range of devices,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 Compatibility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maintained high coding standards, fostering a culture of continuous improvement and collective learning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custom animations and transitions within web applications, improving user engagement through thoughtful design equipped with advanced techniques and modern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UI components with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efficiency of the codebase and promoting modularity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 architecture that adhered to website optimization techniques, boosting performance metrics and overall satisfaction of users with content accessibility on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user interviews and usability testing sessions to collect feedback and iteratively enhance application interfaces based on real user input.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Responsive Design Frameworks to ensure consistent visual presentation across devices, driving improvements in cross-device compatibility and overall user experience satisfaction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communicated design concepts and implementation strategies to engineers, ensuring that designs were technically feasible while maintaining brand identity and user experience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best practices for clean coding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encouraging a strong knowledge-sharing atmosphere within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