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Web Content Producer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Web Content Producer with over 11 years of experience in software development focused on web and mobile applications. Proficient in managing content production, SEO support, image optimization, and CMS frameworks, particularly in WordPress and Adobe Commerce. Exceptional at collaborating across teams to ensure high-quality content delivery and adherence to brand standards, with a passion for enhancing user experience in the digital landscape.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Content Management Systems:</w:t>
      </w:r>
      <w:r w:rsidRPr="00106EA3">
        <w:rPr>
          <w:rFonts w:ascii="Roboto Light" w:eastAsia="Roboto Light" w:hAnsi="Roboto Light" w:cs="Roboto Light"/>
          <w:sz w:val="20"/>
          <w:szCs w:val="20"/>
        </w:rPr>
        <w:t xml:space="preserve"> WordPress, Adobe Commerce, Magento, Gutenberg, CMS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HTML, CSS, JavaScript, SEO, Responsive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Tools:</w:t>
      </w:r>
      <w:r w:rsidRPr="00106EA3">
        <w:rPr>
          <w:rFonts w:ascii="Roboto Light" w:eastAsia="Roboto Light" w:hAnsi="Roboto Light" w:cs="Roboto Light"/>
          <w:sz w:val="20"/>
          <w:szCs w:val="20"/>
        </w:rPr>
        <w:t xml:space="preserve"> Monday.com, Jira, Asana, Trello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Digital Media Tools:</w:t>
      </w:r>
      <w:r w:rsidRPr="00106EA3">
        <w:rPr>
          <w:rFonts w:ascii="Roboto Light" w:eastAsia="Roboto Light" w:hAnsi="Roboto Light" w:cs="Roboto Light"/>
          <w:sz w:val="20"/>
          <w:szCs w:val="20"/>
        </w:rPr>
        <w:t xml:space="preserve"> Photoshop, Canva, Figma, Web Optimization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SEO:</w:t>
      </w:r>
      <w:r w:rsidRPr="00106EA3">
        <w:rPr>
          <w:rFonts w:ascii="Roboto Light" w:eastAsia="Roboto Light" w:hAnsi="Roboto Light" w:cs="Roboto Light"/>
          <w:sz w:val="20"/>
          <w:szCs w:val="20"/>
        </w:rPr>
        <w:t xml:space="preserve"> Google Analytics, SEMrush, Moz, Keyword Research Tools, SEO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Web Content Producer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and managed content updates across </w:t>
      </w:r>
      <w:r w:rsidRPr="00106EA3">
        <w:rPr>
          <w:rFonts w:ascii="Roboto Light" w:eastAsia="Roboto Light" w:hAnsi="Roboto Light" w:cs="Roboto Light"/>
          <w:b/>
          <w:bCs/>
          <w:sz w:val="20"/>
          <w:szCs w:val="20"/>
        </w:rPr>
        <w:t xml:space="preserve">WineEnthusiast.com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quality and adherence to branding standards by utilizing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built-in </w:t>
      </w:r>
      <w:r w:rsidRPr="00106EA3">
        <w:rPr>
          <w:rFonts w:ascii="Roboto Light" w:eastAsia="Roboto Light" w:hAnsi="Roboto Light" w:cs="Roboto Light"/>
          <w:b/>
          <w:bCs/>
          <w:sz w:val="20"/>
          <w:szCs w:val="20"/>
        </w:rPr>
        <w:t xml:space="preserve">Gutenberg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editor effectively within a collaborative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numerous page updates following design comps and tickets, leveraging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Monday.com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workflow and enable efficient content production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significant role in enhancing on-page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strategies directed by the SEO lead, focusing on both internal linking practices and effective use of categories and tags for improved content discoverability.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product images and web content for better performance using </w:t>
      </w:r>
      <w:r w:rsidRPr="00106EA3">
        <w:rPr>
          <w:rFonts w:ascii="Roboto Light" w:eastAsia="Roboto Light" w:hAnsi="Roboto Light" w:cs="Roboto Light"/>
          <w:b/>
          <w:bCs/>
          <w:sz w:val="20"/>
          <w:szCs w:val="20"/>
        </w:rPr>
        <w:t xml:space="preserve">Photoshop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fast loading times and visual consistency across various digital platforms, thereby improving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editorial, SEO, and commerce teams to align all site updates with ongoing promotional initiatives, ensuring a cohesive approach that enhances the consumer's experience across the site.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updated the site with necessary merchandise and related content using </w:t>
      </w:r>
      <w:r w:rsidRPr="00106EA3">
        <w:rPr>
          <w:rFonts w:ascii="Roboto Light" w:eastAsia="Roboto Light" w:hAnsi="Roboto Light" w:cs="Roboto Light"/>
          <w:b/>
          <w:bCs/>
          <w:sz w:val="20"/>
          <w:szCs w:val="20"/>
        </w:rPr>
        <w:t xml:space="preserve">Adobe 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accuracy and visual appeal, which directly supports the company’s sales and marketing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new ideas and creative solutions for web content production that align with current industry trends in wine and commerce, contributing to the ongoing evolution of the site’s offerings and aesthetics.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maintained affiliate links within editorial content, tracking performance metrics to report back to the editorial team, effectively contributing to the site’s revenue and marketing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major promotional initiatives like the </w:t>
      </w:r>
      <w:r w:rsidRPr="00106EA3">
        <w:rPr>
          <w:rFonts w:ascii="Roboto Light" w:eastAsia="Roboto Light" w:hAnsi="Roboto Light" w:cs="Roboto Light"/>
          <w:b/>
          <w:bCs/>
          <w:sz w:val="20"/>
          <w:szCs w:val="20"/>
        </w:rPr>
        <w:t xml:space="preserve">Best of Year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lists and seasonal campaigns by executing initial setups in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efficiently under tight deadlines with minimal oversight.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proactively to troubleshoot any </w:t>
      </w:r>
      <w:r w:rsidRPr="00106EA3">
        <w:rPr>
          <w:rFonts w:ascii="Roboto Light" w:eastAsia="Roboto Light" w:hAnsi="Roboto Light" w:cs="Roboto Light"/>
          <w:b/>
          <w:bCs/>
          <w:sz w:val="20"/>
          <w:szCs w:val="20"/>
        </w:rPr>
        <w:t xml:space="preserve">CMS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-related issues, escalating when necessary while maintaining productive communication with relevant teams to ensure timely resolution and continuous operation.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various digital product launches by managing early morning content updates, demonstrating strong adaptability and dedication to meeting the company’s operational needs during high-traffic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by mentoring junior staff in the use of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web content management, enhancing the skills and knowledge of team members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resurfaced and presented website performance reports based on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ensuring all stakeholders remain informed and engaged, which led to improved strategic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that the published content was not only accurate and high-quality but also visually appealing, contributing positively to the overall brand image and customer experience across digital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sought out industry news and trends to maintain knowledge about the </w:t>
      </w:r>
      <w:r w:rsidRPr="00106EA3">
        <w:rPr>
          <w:rFonts w:ascii="Roboto Light" w:eastAsia="Roboto Light" w:hAnsi="Roboto Light" w:cs="Roboto Light"/>
          <w:b/>
          <w:bCs/>
          <w:sz w:val="20"/>
          <w:szCs w:val="20"/>
        </w:rPr>
        <w:t xml:space="preserve">wine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sectors, applying insights to improve the website's content strategy and offerings.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producing efficient, high-quality code, which aligned with company standards and improved site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in the development of a major product component, utilizing agile methodologies and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fostering collaboration and effective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custom solutions for client web applications, enhancing functionality through the integration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backend services, solidifying user engagement and satisfaction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frequent updates and optimizations to existing applications, employing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seamless integration of responsive design elements for enhanced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uphold quality guidelines in the development process, providing constructive feedback and ensuring adherence to best practices within the team and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client requirements to design effective user interfaces across multiple platforms, ensuring that functional and aesthetic aspects were effectively balanced while utilizing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create user-centered web layouts, ensuring all digital touchpoints provided a cohesive brand experience and met user needs efficiently through rigorous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educational workshops for internal teams on emerging tools and technologies, fostering a culture of learning and adaptability, and enhancing the overall technical proficiency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workflows by implementing automation where applicable, resulting in improved resource management and enhanced productivity for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maintained a variety of third-party tools and services to optimize application functionality, ensuring that websites remained competitive within the tech landscape and aligned with evolving digital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identify potential bottlenecks in application deployment, implementing strategic enhancements to maintain high performance across platforms, which directly influenced user retention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content teams to launch marketing campaigns, ensuring that all digital assets were delivered on time and met high-quality standards, supporting overall brand objectives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