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Dynamic Senior Software Engineer with 11 years of comprehensive experience in software development, notably in creating robust web and mobile applications. Proficient in building impactful AI solutions, skilled in Python, TypeScript, and employing Node.js for backend infrastructures. Strong knowledge in deploying applications using Docker and managing data with SQL and NoSQL databases. Adept at delivering production-ready software that leverages advanced AI integrations and optimizes enterprise data utilization.</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JavaScript, TypeScript, C#, SQL, PostgreSQL, NoSQL</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Libraries:</w:t>
      </w:r>
      <w:r w:rsidRPr="00106EA3">
        <w:rPr>
          <w:rFonts w:ascii="Roboto Light" w:eastAsia="Roboto Light" w:hAnsi="Roboto Light" w:cs="Roboto Light"/>
          <w:sz w:val="20"/>
          <w:szCs w:val="20"/>
        </w:rPr>
        <w:t xml:space="preserve"> Node.js, React, Express.js, Flask, LangChain, LlamaIndex</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AI &amp; Data Tools:</w:t>
      </w:r>
      <w:r w:rsidRPr="00106EA3">
        <w:rPr>
          <w:rFonts w:ascii="Roboto Light" w:eastAsia="Roboto Light" w:hAnsi="Roboto Light" w:cs="Roboto Light"/>
          <w:sz w:val="20"/>
          <w:szCs w:val="20"/>
        </w:rPr>
        <w:t xml:space="preserve"> OpenAI, Azure OpenAI, MongoDB, Power BI, Event Hubs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Containerization &amp; DevOps:</w:t>
      </w:r>
      <w:r w:rsidRPr="00106EA3">
        <w:rPr>
          <w:rFonts w:ascii="Roboto Light" w:eastAsia="Roboto Light" w:hAnsi="Roboto Light" w:cs="Roboto Light"/>
          <w:sz w:val="20"/>
          <w:szCs w:val="20"/>
        </w:rPr>
        <w:t xml:space="preserve"> Docker, Kubernetes, Linux, MLOps, CI/CD</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Services:</w:t>
      </w:r>
      <w:r w:rsidRPr="00106EA3">
        <w:rPr>
          <w:rFonts w:ascii="Roboto Light" w:eastAsia="Roboto Light" w:hAnsi="Roboto Light" w:cs="Roboto Light"/>
          <w:sz w:val="20"/>
          <w:szCs w:val="20"/>
        </w:rPr>
        <w:t xml:space="preserve"> Azure Functions, App Service, Container Apps, Kafka, Cloud Architecture</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scalable web applications utilizing </w:t>
      </w:r>
      <w:r w:rsidRPr="00106EA3">
        <w:rPr>
          <w:rFonts w:ascii="Roboto Light" w:eastAsia="Roboto Light" w:hAnsi="Roboto Light" w:cs="Roboto Light"/>
          <w:b/>
          <w:bCs/>
          <w:sz w:val="20"/>
          <w:szCs w:val="20"/>
        </w:rPr>
        <w:t xml:space="preserve">Node.js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Express.js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streamlining data interactions and enhancing overall user experience and application performance across multiple enterprise environments.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and integrated advanced </w:t>
      </w:r>
      <w:r w:rsidRPr="00106EA3">
        <w:rPr>
          <w:rFonts w:ascii="Roboto Light" w:eastAsia="Roboto Light" w:hAnsi="Roboto Light" w:cs="Roboto Light"/>
          <w:b/>
          <w:bCs/>
          <w:sz w:val="20"/>
          <w:szCs w:val="20"/>
        </w:rPr>
        <w:t xml:space="preserve">AI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solutions, deploying predictive models using </w:t>
      </w:r>
      <w:r w:rsidRPr="00106EA3">
        <w:rPr>
          <w:rFonts w:ascii="Roboto Light" w:eastAsia="Roboto Light" w:hAnsi="Roboto Light" w:cs="Roboto Light"/>
          <w:b/>
          <w:bCs/>
          <w:sz w:val="20"/>
          <w:szCs w:val="20"/>
        </w:rPr>
        <w:t xml:space="preserve">OpenAI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technologies, and enhancing operational efficiency by bridging </w:t>
      </w:r>
      <w:r w:rsidRPr="00106EA3">
        <w:rPr>
          <w:rFonts w:ascii="Roboto Light" w:eastAsia="Roboto Light" w:hAnsi="Roboto Light" w:cs="Roboto Light"/>
          <w:b/>
          <w:bCs/>
          <w:sz w:val="20"/>
          <w:szCs w:val="20"/>
        </w:rPr>
        <w:t xml:space="preserve">LLMs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with data retrieval systems that deliver real-time insights.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RESTful APIs that facilitate seamless interaction between frontend components built on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backend services running on </w:t>
      </w:r>
      <w:r w:rsidRPr="00106EA3">
        <w:rPr>
          <w:rFonts w:ascii="Roboto Light" w:eastAsia="Roboto Light" w:hAnsi="Roboto Light" w:cs="Roboto Light"/>
          <w:b/>
          <w:bCs/>
          <w:sz w:val="20"/>
          <w:szCs w:val="20"/>
        </w:rPr>
        <w:t xml:space="preserve">Node.js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optimal performance and user engagement.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cross-functional teams to identify business challenges, leveraging </w:t>
      </w:r>
      <w:r w:rsidRPr="00106EA3">
        <w:rPr>
          <w:rFonts w:ascii="Roboto Light" w:eastAsia="Roboto Light" w:hAnsi="Roboto Light" w:cs="Roboto Light"/>
          <w:b/>
          <w:bCs/>
          <w:sz w:val="20"/>
          <w:szCs w:val="20"/>
        </w:rPr>
        <w:t xml:space="preserve">data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design intelligent applications that provided unforeseen insights and analytics capabilities for clients.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containerization strategies for all developed applications to ensure consistency in deployment across various cloud platforms, enhancing scalability and minimizing downtime during updates.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thorough R&amp;D on emerging </w:t>
      </w:r>
      <w:r w:rsidRPr="00106EA3">
        <w:rPr>
          <w:rFonts w:ascii="Roboto Light" w:eastAsia="Roboto Light" w:hAnsi="Roboto Light" w:cs="Roboto Light"/>
          <w:b/>
          <w:bCs/>
          <w:sz w:val="20"/>
          <w:szCs w:val="20"/>
        </w:rPr>
        <w:t xml:space="preserve">AI tools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evaluating technology applicability for client solutions and providing actionable insights to ensure continuous adoption of cutting-edge methodologies.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Built secure data pipelines designed to connect </w:t>
      </w:r>
      <w:r w:rsidRPr="00106EA3">
        <w:rPr>
          <w:rFonts w:ascii="Roboto Light" w:eastAsia="Roboto Light" w:hAnsi="Roboto Light" w:cs="Roboto Light"/>
          <w:b/>
          <w:bCs/>
          <w:sz w:val="20"/>
          <w:szCs w:val="20"/>
        </w:rPr>
        <w:t xml:space="preserve">SQL Server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MongoDB</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with real-time processing mechanisms, ensuring robust data management and seamless integration with existing enterprise systems.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custom accelerators and templates to enhance the efficiency of consulting teams, facilitating their work with reusable code frameworks that expedited project delivery and minimized redundancies.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Engineered intuitive </w:t>
      </w:r>
      <w:r w:rsidRPr="00106EA3">
        <w:rPr>
          <w:rFonts w:ascii="Roboto Light" w:eastAsia="Roboto Light" w:hAnsi="Roboto Light" w:cs="Roboto Light"/>
          <w:b/>
          <w:bCs/>
          <w:sz w:val="20"/>
          <w:szCs w:val="20"/>
        </w:rPr>
        <w:t xml:space="preserve">chat interfaces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that leverage </w:t>
      </w:r>
      <w:r w:rsidRPr="00106EA3">
        <w:rPr>
          <w:rFonts w:ascii="Roboto Light" w:eastAsia="Roboto Light" w:hAnsi="Roboto Light" w:cs="Roboto Light"/>
          <w:b/>
          <w:bCs/>
          <w:sz w:val="20"/>
          <w:szCs w:val="20"/>
        </w:rPr>
        <w:t xml:space="preserve">LLMs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enhanced client engagement, resulting in increased interaction time and richer user experiences.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Documented all complex processes and patterns clearly, enabling team members to quickly adapt and learn from newly established methodologies, which improved the overall project workflow.</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Continued education in new technologies related to AI, ensuring relevant skills remained sharp and aligned with industry standards, fostering a culture of continuous learning within the team.</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developers, fostering an environment for knowledge sharing and professional growth, which enhanced team productivity and collaboration on AI product development efforts.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Regularly participated in code reviews, providing constructive feedback that emphasized code quality and maintainability, contributing to the evolution of best practices within the development team.</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Provided support in debugging and troubleshooting issues reported in production environments, ensuring timely resolution to minimize disruption to client business operations and maintain high service quality.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Authored technical documentation and process overviews that simplified internal knowledge transfer and influenced training programs established for new hires within the department.</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design and development of enterprise-level applications leveraging </w:t>
      </w:r>
      <w:r w:rsidRPr="00106EA3">
        <w:rPr>
          <w:rFonts w:ascii="Roboto Light" w:eastAsia="Roboto Light" w:hAnsi="Roboto Light" w:cs="Roboto Light"/>
          <w:b/>
          <w:bCs/>
          <w:sz w:val="20"/>
          <w:szCs w:val="20"/>
        </w:rPr>
        <w:t xml:space="preserve">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ASP.NET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back-end services, resulting in significant improvements in customer satisfaction ratings and system performance.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user interfaces and user experiences for multiple software products using </w:t>
      </w:r>
      <w:r w:rsidRPr="00106EA3">
        <w:rPr>
          <w:rFonts w:ascii="Roboto Light" w:eastAsia="Roboto Light" w:hAnsi="Roboto Light" w:cs="Roboto Light"/>
          <w:b/>
          <w:bCs/>
          <w:sz w:val="20"/>
          <w:szCs w:val="20"/>
        </w:rPr>
        <w:t xml:space="preserve">JavaScript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HTML/CSS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adhering to industry standards for accessibility and responsiveness across various devices.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SQL Server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manage databases effectively, optimizing queries and stored procedures which resulted in improved data retrieval times and overall application responsiveness.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within agile development teams, employing </w:t>
      </w:r>
      <w:r w:rsidRPr="00106EA3">
        <w:rPr>
          <w:rFonts w:ascii="Roboto Light" w:eastAsia="Roboto Light" w:hAnsi="Roboto Light" w:cs="Roboto Light"/>
          <w:b/>
          <w:bCs/>
          <w:sz w:val="20"/>
          <w:szCs w:val="20"/>
        </w:rPr>
        <w:t xml:space="preserve">Scrum</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methodologies to facilitate project milestones and ensure timely delivery of high-quality software solutions for client-specific requirements.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API integration projects using </w:t>
      </w:r>
      <w:r w:rsidRPr="00106EA3">
        <w:rPr>
          <w:rFonts w:ascii="Roboto Light" w:eastAsia="Roboto Light" w:hAnsi="Roboto Light" w:cs="Roboto Light"/>
          <w:b/>
          <w:bCs/>
          <w:sz w:val="20"/>
          <w:szCs w:val="20"/>
        </w:rPr>
        <w:t xml:space="preserve">RESTful services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connecting multiple systems and ensuring seamless data flow and interoperability between applications across the organization.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comprehensive documentation covering software functionalities and processes to guide the development team and assist end-users in navigating complex systems.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test-driven development practices, overseeing unit and system testing phases which enhanced application reliability and reduced the frequency of post-deployment issues significantly.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new team members on code standards and software design principles, fostering a knowledge-rich environment that encouraged innovation and development best practices within the team.</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cross-departmental projects, promoting collaboration and sharing insights among technical and non-technical stakeholders, enhancing project visibility and stakeholder engagement.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Investigated and resolved software defects, leading to a more reliable end product that met client expectations and resulted in reduced support queries post-launch.</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Analyzed system performance logs and metrics to identify bottlenecks in existing applications, implementing and testing improvements that elevated application efficiency over time.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Supported clients during software implementation phases, providing troubleshooting assistance and technical support that ensured a smooth transition to new systems.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