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technology leader with over 11 years of experience in software development, specializing in web and mobile applications. Proven expertise in building high-performing engineering teams and delivering complex, scalable software solutions. Skilled at translating business goals into technical strategies and driving innovation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Java, C#, Swift,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NextJS, Node.js, React Native, Django,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Heroku,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GitLab CI, SonarQube, JIRA, Confluence,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NoSQL, HIPAA, SOC 2, ELK Stack,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diverse engineering team through the full software development lifecycle, driving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a culture of continuous improvement and innovative solutions that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maintainability of complex systems while ensuring alignment with business goals and regulatory requirements, particularly in a healthcare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accelerating product delivery timelines and improving the quality of software releases through automation and advanced analytical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partnerships with internal stakeholders to define and prioritize product roadmaps, ensuring that engineering efforts directly contributed to organizational objectives and the evolving needs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implementation of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protocols, establishing protocols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safeguarded patient data across various technology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operational excellence, enhancing the reliability and performance of deployed applications while minimizing downtime and operational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team environment centered around collaboration, mentoring, and technical excellence, thereby enhancing talent retention and fostering an innovative engineering culture that drives business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HL7 and FHIR, ensuring seamless interoperability between applications and external health information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architecture decisions to balance the speed of delivery with long-term system performance, resulting in user-friendly products that meet the expectations of clinical and operational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 proactive approach to operational efficiency by championing automation in deployment practices, which minimized reliance on manual interventions and reduced the risk of human error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between engineering, product management, and clinical teams to deliver strategic technology solutions that support clinical innovation and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experimentation within the engineering organization, empowering teams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analytics to enhance product features and customer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architecture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and 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user experience and developer efficiency in line with best practices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venture capital firms to align engineering initiatives with funding strategies, ensuring adequate resources for ambitious growth plans and technology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engineering structure, implementing tools and frameworks to support distributed collaboration, which increased team engagement and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 a collaborative environment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delivery of high-quality software solutions for scalability and performance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aspects of the software development lifecycle, from requirements gathering to deployment, ensuring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scalability, driving innovation through robust cloud infrastructures and services tailored to enterprise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an integral role in ensuring user-friendly interfaces while implementing backend logic supporting dynamic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enterprise-level application integrations,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 regulations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the security and compliance of technology solutions in a healthcare context, which demanded high data fidelity.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interdisciplinary teams to deliver a range of complex applications on time,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delivery and enhance operational efficiencies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approaches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product features, leveraging analytics to inform development priorities and customer needs, which underpinned successful product iterations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and documenting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better integration among systems and aligning with modern development practices and security requirements on data exchange.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emerging technologies to improve application performance, including front-end optimizations and back-end upgrades with a focus on the latest industry trends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to enhance code quality and user experience, establishing robust testing environments to catch issues early in the development cycle and ensuring stable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initiatives, building strong partnerships between engineering, product, and operations to ensure alignment on project goals and timelines, fostering a cohesive working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user guides, facilitating knowledge transfer throughout teams and empowering less experienced engineers to achieve high productivity and quality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