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technology leader with 11 years of experience in software development, focusing on data strategy, analytics engagement, and educational technology. Proven expertise in driving data-driven insights that impact strategic decisions and enhance organizational growth.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Java, JavaScript, TypeScript, C++,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&amp; BI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Qlik, D3.js, Apache Superset, Google Data Studio, SAP Analytics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Apache Spark, Apache Kafka, Snowflake, Databricks,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PyTorch, scikit-learn, NumPy, Pandas, MLflow, H2O.ai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Governance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FERPA, COPPA, GDPR, HIPAA, ISO 27001, NIST, AWS IAM, Data Privacy Frameworks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executed Ignite Reading's multi-year data and analytics vision that aligns with strategic goals, leading cross-functional collaborations and fostering a culture grounded in evidence-based decision-making across all organizational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data literacy programs, championing enterprise-wide training initiatives for stakeholders to harness data effectively, cultivating a culture that empowers teams to utilize data in driving impactful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advanced data governance frameworks to ensure compliance with regulation requirements, enhancing data quality, security, and ethical use across all organizational functions and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led a high-performing data analytics organization, delivering insights that drove strategic innovations and significantly improved educational impact and operational effectiveness through analytical rigor.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key stakeholders, translating complex data insights into actionable recommendations and shaping executive decisions, reinforcing data's role as a strategic enabler of organizational success and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partnerships with engineering teams, aligning the vision for AI integration and ensuring advancements in analytics capabilities while upholding ethical considerations in technological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scalable cloud-based data infrastructure, optimizing analytics processes and enhancing the organization’s ability to adapt to evolving educational needs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selected advanced analytics tools and techniques, continuously improving the technology landscape to foster collaboration and alignment with the educational mission and technological roadmap.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cross-functional projects that utilized AI-driven analytics for insights generation, directly impacting student learning outcomes and educator effectiveness through data-supported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adoption of predictive analytics in student assessment, leading strategy sessions that identify key metrics and weaving analytic results into operational processes, driving comprehensive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data professionals on ethical AI usage in workflows, fostering a culture of responsibility and innovation, which enhanced analytical depth and operational efficiency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evaluate and adopt emerging technologies in the education sector, ensuring adoption aligns with the organization’s mission and maximizes data's impact on student success and equity.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collaboration across academic, marketing, and engineering teams, ensuring analytics capabilities effectively drove customer engagement, retention, and expansion strategies while prioritizing student outcomes and equity.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data-driven strategic roadmap that synchronized operational goals with analytical capabilities, enabling targeted efforts that reinforced Ignite Reading’s commitment to educational equity while achieving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continuous improvement in data practices and analytics methodologies, ensuring quality standards were met while remaining responsive to emerging trends and stakeholder requests.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enterprise-level software solutions, focusing on delivering intuitive and effective applications that support a variety of educational missions and enhance student learning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multi-disciplinary teams to analyze user requirements, translating them into technical specifications that facilitate the development of robust, scalable systems and features focused on data-centric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models and algorithms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integration processes, addressing analytical challenges and ensuring high data integrity aligned with enterprise standards within each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protocols and quality assurance measures in the software development lifecycle, ensuring optimal performance of data-analytical tools while maintaining compliance with regulatory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management operations through the integration of advanced analytics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organization’s ability to present data insights effectively to diverse audiences.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collect feedback and assess the impact of software solutions, iterating on features that improve user interaction and achieve educational objectives effectively while maintaining technical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machine learning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predictive models that directly inform data-driven decision-making processes across various educational initiatives, significantly enhancing learning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internal documentation and guidelines associated with software solutions to ensure knowledge transfer and operational continuity across teams, fostering an environment of shared expertise and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 methodologies to ensure timely delivery of projects and continuous collaboration with various departments, promoting cross-functional engagement to improve educational technology efficacy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and optimized data storage systems and databases, ensuring that applications had consistent access to accurate, timely information while upholding strong governance and compliance practices throughout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interfaces for data analysis tools to enhance user experiences, enabling users to interact with analytic outputs seamlessly and derive actionable insights that support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academic and technical teams, engaging in collaborative learning environments that supported the development and prioritization of software features to improve student engagement and success.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