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skilled Unified API Consultant with over 11 years of experience in software development, focused on delivering robust API integration solutions for web and mobile applications. Proficient in AWS services, API management, and modern integration patterns, aiming to design high-performing and secure API frameworks. Strong collaborator and critical thinker dedicated to optimizing integration processes and leveraging cutting-edge technologies to enhance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Node.js, JavaScript, TypeScript,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Management &amp; Integration:</w:t>
      </w:r>
      <w:r w:rsidRPr="00106EA3">
        <w:rPr>
          <w:rFonts w:ascii="Roboto Light" w:eastAsia="Roboto Light" w:hAnsi="Roboto Light" w:cs="Roboto Light"/>
          <w:sz w:val="20"/>
          <w:szCs w:val="20"/>
        </w:rPr>
        <w:t xml:space="preserve"> RESTful APIs, GraphQL, WebSockets, Kong, Apigee, AWS API Gateway, API Gateway,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xml:space="preserve"> AWS Lambda, AWS IAM, AWS CloudFormation, AWS S3, AWS CodePipeline, AWS CodeBuild, AWS CloudWatch, AWS X-Ray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Frameworks:</w:t>
      </w:r>
      <w:r w:rsidRPr="00106EA3">
        <w:rPr>
          <w:rFonts w:ascii="Roboto Light" w:eastAsia="Roboto Light" w:hAnsi="Roboto Light" w:cs="Roboto Light"/>
          <w:sz w:val="20"/>
          <w:szCs w:val="20"/>
        </w:rPr>
        <w:t xml:space="preserve"> OAuth 2.0, JWT, API Security, Encryption Standards, IAM Policies, Role-based Access Control, Encryption at Rest, SSL/TLS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Bitbucket, Terraform,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unified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seamlessly integrated diverse back-end systems and third-party services, enhancing operational efficiency and system interoperability across multiple platforms and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API gateways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deploying microservices architectures that ensure high availability and load balancing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authentication and authorization features using intrinsic AWS security protocols including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Cognito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safeguarding APIs through validated tokens and encryption to maintain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for API specifications while adhering to business objectives, facilitating smooth communication and understanding of technical needs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API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strategic implementations such as intelligent </w:t>
      </w:r>
      <w:r w:rsidRPr="00106EA3">
        <w:rPr>
          <w:rFonts w:ascii="Roboto Light" w:eastAsia="Roboto Light" w:hAnsi="Roboto Light" w:cs="Roboto Light"/>
          <w:b/>
          <w:bCs/>
          <w:sz w:val="20"/>
          <w:szCs w:val="20"/>
        </w:rPr>
        <w:t xml:space="preserve">caching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 throttling mechanisms, and load balancing to ensure quick response times even under heavy traffic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logged API activities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X-Ray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performance bottlenecks and implementing solutions that enhance the reliability and efficiency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integration and deployment strategies for API versions via </w:t>
      </w:r>
      <w:r w:rsidRPr="00106EA3">
        <w:rPr>
          <w:rFonts w:ascii="Roboto Light" w:eastAsia="Roboto Light" w:hAnsi="Roboto Light" w:cs="Roboto Light"/>
          <w:b/>
          <w:bCs/>
          <w:sz w:val="20"/>
          <w:szCs w:val="20"/>
        </w:rPr>
        <w:t xml:space="preserve">AWS CodePipeline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CodeBuild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minimizing latency during code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 variety of API integration challenges by conducting thorough analysis and providing technical guidance to development teams, promoting best practices for API architecture implementation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modernization initiatives incorporating emerging </w:t>
      </w: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industry standards while continually enhancing architectural frameworks to meet evolving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w:t>
      </w: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fostering a culture of knowledge sharing and continuous learning within my team to elevate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documented emerging trends in '</w:t>
      </w: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advise on future integrations and systematic improvements that align with strategic goals for upcoming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solutions with </w:t>
      </w:r>
      <w:r w:rsidRPr="00106EA3">
        <w:rPr>
          <w:rFonts w:ascii="Roboto Light" w:eastAsia="Roboto Light" w:hAnsi="Roboto Light" w:cs="Roboto Light"/>
          <w:b/>
          <w:bCs/>
          <w:sz w:val="20"/>
          <w:szCs w:val="20"/>
        </w:rPr>
        <w:t xml:space="preserve">containerization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ensuring consistent environments for development, testing, and production stages across lifecycle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sessions with product teams focusing on user experience and technical viability when developing new API functionalities, ultimately enhancing customer satisfaction and engagement through dependable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tuning sessions, utilizing metrics from performance monitoring tools and analytics to optimize internal capabilities and ensure our API services are competitive in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 planning and retrospective meetings, contributing insights and recommendations that drive the overall efficiency of software development 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clean code practices and effective design patterns to ensure maintainable and efficient codebases aligned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front-end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several software projects, enhancing user engagement through responsive design and dynamic content rendering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cross-disciplinary teams to facilitate the integration of back-end services through effective use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greatly streamlined data availability and reduced system redundancy.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version management, ensuring seamless collaboration between team members and maintaining integrity during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processes across multiple platforms, ensuring user data protection and compliance with regulatory standards throughout our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API integration testing using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functionality and ensure reliable performance prior to production deployment, preventing potential downtime and user experience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documentation and technical specifications for API interactions which played a crucial role in client engagements and fostering better developer experience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by integrating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automating the build and deployment processes to increase development efficiency and reduce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sessions with junior developers, focusing on improving coding standards and fostering a collaborative environment through knowledge sharing and focused feedback discussions.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discuss project status, gather feedback, and strategize on enhancing system performance and features based on user interaction and needs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for </w:t>
      </w:r>
      <w:r w:rsidRPr="00106EA3">
        <w:rPr>
          <w:rFonts w:ascii="Roboto Light" w:eastAsia="Roboto Light" w:hAnsi="Roboto Light" w:cs="Roboto Light"/>
          <w:b/>
          <w:bCs/>
          <w:sz w:val="20"/>
          <w:szCs w:val="20"/>
        </w:rPr>
        <w:t xml:space="preserve">legacy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decoupling functions for a smoother, more maintainable application structure, leading to enhanced system agility and quicker responses to user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operations, designing complex queries that supported data analysis and retrieval to meet business needs and facilitate data-driven decisions.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