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UI/UX Designer with over 11 years of experience in software development, specializing in creating user-centered designs for web and mobile applications. Proficient in Figma, Sketch, Adobe XD, and modern frameworks like Angular and React, combining technical skills with user experience principles to deliver intuitive interfaces. Strong collaborator with agile methodologies background, dedicated to enhancing usability and accessibility across digital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 InVision, Axure, Balsamiq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 CSS, JavaScript, TypeScript,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Prototyping &amp; Wireframing:</w:t>
      </w:r>
      <w:r w:rsidRPr="00106EA3">
        <w:rPr>
          <w:rFonts w:ascii="Roboto Light" w:eastAsia="Roboto Light" w:hAnsi="Roboto Light" w:cs="Roboto Light"/>
          <w:sz w:val="20"/>
          <w:szCs w:val="20"/>
        </w:rPr>
        <w:t xml:space="preserve"> Wireframing, Mockups, User Flows, Interactive Prototypes, Design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Bootstrap, Tailwind CSS, Sass, Node.js,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Lean, User-Centered Design, Design Thinking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Trello, Miro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user experience efforts for multiple digital products at Point B, significantly enhancing user engagement through effective incorporation of </w:t>
      </w:r>
      <w:r w:rsidRPr="00106EA3">
        <w:rPr>
          <w:rFonts w:ascii="Roboto Light" w:eastAsia="Roboto Light" w:hAnsi="Roboto Light" w:cs="Roboto Light"/>
          <w:b/>
          <w:bCs/>
          <w:sz w:val="20"/>
          <w:szCs w:val="20"/>
        </w:rPr>
        <w:t xml:space="preserve">user feedback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iterative design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and software engineering, to create intuitive </w:t>
      </w:r>
      <w:r w:rsidRPr="00106EA3">
        <w:rPr>
          <w:rFonts w:ascii="Roboto Light" w:eastAsia="Roboto Light" w:hAnsi="Roboto Light" w:cs="Roboto Light"/>
          <w:b/>
          <w:bCs/>
          <w:sz w:val="20"/>
          <w:szCs w:val="20"/>
        </w:rPr>
        <w:t xml:space="preserve">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that align with business goals and user needs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prototyping tools such as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craft detailed wireframes and high-fidelity prototypes that improved project presentation and stakeholder buy-in.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usability testing, gathering qualitative feedback to refine and enhance user interfaces, ensuring all designs met established </w:t>
      </w:r>
      <w:r w:rsidRPr="00106EA3">
        <w:rPr>
          <w:rFonts w:ascii="Roboto Light" w:eastAsia="Roboto Light" w:hAnsi="Roboto Light" w:cs="Roboto Light"/>
          <w:b/>
          <w:bCs/>
          <w:sz w:val="20"/>
          <w:szCs w:val="20"/>
        </w:rPr>
        <w:t xml:space="preserve">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usability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reviews and crits with peers, effectively integrating suggestions and critique to advance the quality and effectiveness of design outputs in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to ensure design solutions were innovative and competitive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comprehensive design system to streamline design processes and maintain consistency across product lines, reducing duplicated efforts and promoting brand 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relationships with internal teams and external partners to facilitate better communication and collaboration throughout the design and development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brainstorming sessions with stakeholders, leading to innovative ideas for new features and product improvements that significantly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ongoing evaluation and iteration of product features, leveraging analytics tools to inform design decisions and improve usability based on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design processes and decisions clearly to support future developments and ensure alignment with </w:t>
      </w:r>
      <w:r w:rsidRPr="00106EA3">
        <w:rPr>
          <w:rFonts w:ascii="Roboto Light" w:eastAsia="Roboto Light" w:hAnsi="Roboto Light" w:cs="Roboto Light"/>
          <w:b/>
          <w:bCs/>
          <w:sz w:val="20"/>
          <w:szCs w:val="20"/>
        </w:rPr>
        <w:t xml:space="preserve">business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helping them to grow their skills in </w:t>
      </w:r>
      <w:r w:rsidRPr="00106EA3">
        <w:rPr>
          <w:rFonts w:ascii="Roboto Light" w:eastAsia="Roboto Light" w:hAnsi="Roboto Light" w:cs="Roboto Light"/>
          <w:b/>
          <w:bCs/>
          <w:sz w:val="20"/>
          <w:szCs w:val="20"/>
        </w:rPr>
        <w:t xml:space="preserve">user-centered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prototyping techniques, ensuring the sustainability of design practices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compelling presentations for user experience designs, incorporating visual storytelling to effectively communicate design rationales to stakeholders, enhancing buy-in and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engineers to validate design implementations, ensuring that the visual outputs matched intended experiences and business requirements across different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project documentation that outlined design choices, user flows, and usability tests, ensuring transparency and accountability throughout project phases.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front-end development of diverse applications at Microsoft,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and dynamic web interfaces that improved user interaction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complex business requirements into elegant </w:t>
      </w:r>
      <w:r w:rsidRPr="00106EA3">
        <w:rPr>
          <w:rFonts w:ascii="Roboto Light" w:eastAsia="Roboto Light" w:hAnsi="Roboto Light" w:cs="Roboto Light"/>
          <w:b/>
          <w:bCs/>
          <w:sz w:val="20"/>
          <w:szCs w:val="20"/>
        </w:rPr>
        <w:t xml:space="preserve">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effectively addressing user needs and enhancing overall product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user interface (UI) improvement initiatives, focusing on increasing usability and accessibility while adhering to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design reviews and usability assessments to identify pain points within existing applications, driving iterative improvements to elevate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implementing design standards across teams at Microsoft, ensuring consistency in branding and user interface elements throughout all digital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gather feedback from users and stakeholders, leading to actionable insights that informed design enhancements and feature prioritization.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technologies like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interactive features and components, resulting in more engaging and intuitive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scientists and developers to create dashboard interfaces that visualized complex datasets, improving decision-making processes through enhanced data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documentation for newly implemented features, thus empowering users and stakeholders to maximize usage and engagement with the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creation of shared UI component libraries to ensure design and development efficiency, fostering a collaborative approach towards sustainable product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sessions to define design needs and prioritize tasks, fostering an environment of transparency and accountability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reviewed and improved front-end performance metrics, utilizing tools like Lighthouse to optimize load times and enhance the overall app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