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in developing web and mobile applications. Proficient in building complex automations and UI integrations using React, JavaScript, and TypeScript. Strong background in HubSpot, n8n, and third-party API integrations, with a passion for leveraging AI and automation technologies to enhance business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JavaScript, TypeScript, HTML, CSS, Redux, Bootstrap, Web Accessibility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n8n, Zapier, HubSpot, Integromat, API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GraphQL, REST APIs,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Docker, Kubernetes, Jenkins, Git, CI/CD,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Cypress, Mocha, Chai,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Slack,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automations and integrations in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logic handling through Custom Code or Workflow Actions tailored to project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UI extensions using </w:t>
      </w:r>
      <w:r w:rsidRPr="00106EA3">
        <w:rPr>
          <w:rFonts w:ascii="Roboto Light" w:eastAsia="Roboto Light" w:hAnsi="Roboto Light" w:cs="Roboto Light"/>
          <w:b/>
          <w:bCs/>
          <w:sz w:val="20"/>
          <w:szCs w:val="20"/>
        </w:rPr>
        <w:t xml:space="preserve">HubSpot's Developer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seamlessly with existing workflows while enhancing user interface and experience for the end-users 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efficiently with the Technical Project Manager, leveraging agile methodologies and communication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client requirements into functional automations and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reliable monitoring and documentation processes for custom solutions, enhancing project transparency and maintainability throughout the development lifecycle and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evaluated, and utilized the latest features of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charge for innovative automation solutions that improved resource efficiency and reduced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detailing workflow processes and integration methodologies, facilitating knowledge transfer and empowering other developers within the team to leverage advanced automations.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APIs and webhooks to extend functionality and interoperability across platforms, optimizing existing business processes through automation tools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quality assurance initiatives by engaging in rigorous testing and debugging processes, ensuring high-quality deliverables aligned with the project’s requirements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stand-ups and project retrospectives, promoting a culture of continuous improvement and adaptability within the team to respond to changing business needs and project scopes.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developing automated solutions, sharing insights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use of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during team collaboration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evaluation of industry trends related to AI and automation technologies, proposing and implementing cutting-edge solutions that align with the company’s innovation goals and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various internal processes through effective use of automation tools, reducing manual workload and enhancing overall team productivity and efficiency across different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multiple 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development environments for better reliability and consistency throughout the software lifecycle during testing and production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advancement of the firm’s tech stack, enthusiastically incorporating feedback from user experience testing in the product development cycle, which led to measurable improvements in platform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post-implementation reviews with stakeholders to evaluate the success and functionality of automations, ensuring they met the intended business objectives and user satisfaction levels.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sophisticated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increasing efficiency for enterprise solutions at a multinational corporation.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deliver high-quality software solutions, practicing agile methodologies and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workflow and project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software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reliability across various environments and reducing the overall deployment 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to enhance functionality and maintainability in complex systems, ensuring seamless user experiences across various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promoting a culture of excellence in quality and craftsmanship, while imparting knowledge on best coding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marked reduction in production bugs and enhanced application reliability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 microservices architecture that facilitated easier scaling and independent deployments, thus improving overall system responsiveness and maintainability over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front-end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and responsive UI components that not only elevated the aesthetic appeal but also enriched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optimizations across web applications by implementing lazy loading techniques and reducing bundle sizes, which led to faster loading times and improved SEO rankings.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and architectures in comprehensive technical specifications, providing clear guidelines for ongoing maintenance and enabling new team members to onboard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project status updates and risk assessments to management, ensuring alignment with business objectives and facilitating proactive risk mitigation and resource allocation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 functionalities, significantly reducing costs associated with hosting and scaling while maintaining high performance levels.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