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Threat Intelligence Analyst with over 11 years of experience in software development focusing on web and mobile applications. Skilled in quantitative methods for analyzing large datasets related to online extremism and violence. Proficient in developing insights products using advanced data visualization tools, programming languages, and collaboration to effectively monitor and present security threats.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Kibana, Matplotlib, Pandas,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&amp; Intelligence Tools:</w:t>
      </w:r>
      <w:r w:rsidRPr="00106EA3">
        <w:rPr>
          <w:rFonts w:ascii="Roboto Light" w:eastAsia="Roboto Light" w:hAnsi="Roboto Light" w:cs="Roboto Light"/>
          <w:sz w:val="20"/>
          <w:szCs w:val="20"/>
        </w:rPr>
        <w:t xml:space="preserve"> OSINT, Maltego, Gephi, Social Media Monitoring, Hootsuite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Libraries:</w:t>
      </w:r>
      <w:r w:rsidRPr="00106EA3">
        <w:rPr>
          <w:rFonts w:ascii="Roboto Light" w:eastAsia="Roboto Light" w:hAnsi="Roboto Light" w:cs="Roboto Light"/>
          <w:sz w:val="20"/>
          <w:szCs w:val="20"/>
        </w:rPr>
        <w:t xml:space="preserve"> Django, Flask, React, Angular,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monitoring of online spaces, identifying threats towards public officials and vulnerable communities, effectively gathering and analyzing key insights from large datasets that inform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intelligence reports and flash bulletins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clear evidence-based assessments and analytical insights to support operational efforts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utilizing </w:t>
      </w:r>
      <w:r w:rsidRPr="00106EA3">
        <w:rPr>
          <w:rFonts w:ascii="Roboto Light" w:eastAsia="Roboto Light" w:hAnsi="Roboto Light" w:cs="Roboto Light"/>
          <w:b/>
          <w:bCs/>
          <w:sz w:val="20"/>
          <w:szCs w:val="20"/>
        </w:rPr>
        <w:t xml:space="preserve">OSINT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sourcing information from social media and other platforms to identify relevant patterns pertaining to extremist activities impacting the public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regularly reviewed databases for social media and messaging platforms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effectiveness in threat analysis processes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r w:rsidRPr="00106EA3">
        <w:rPr>
          <w:rFonts w:ascii="Roboto Light" w:eastAsia="Roboto Light" w:hAnsi="Roboto Light" w:cs="Roboto Light"/>
          <w:b/>
          <w:bCs/>
          <w:sz w:val="20"/>
          <w:szCs w:val="20"/>
        </w:rPr>
        <w:t xml:space="preserve">quantitative research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collection and analysis capabilities for large datasets involving extremist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teams to develop subject matter expertise in violent extremism, utilizing </w:t>
      </w:r>
      <w:r w:rsidRPr="00106EA3">
        <w:rPr>
          <w:rFonts w:ascii="Roboto Light" w:eastAsia="Roboto Light" w:hAnsi="Roboto Light" w:cs="Roboto Light"/>
          <w:b/>
          <w:bCs/>
          <w:sz w:val="20"/>
          <w:szCs w:val="20"/>
        </w:rPr>
        <w:t xml:space="preserve">Maltego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analytical tools to foster a comprehensive understanding of online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project delivery barriers proactively and developed innovative solutions,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web library frameworks to streamline processes and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of analytical findings utilizing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customizing insights for clients to enhance their understanding of the landscape of online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build relationships with clients, utilizing threat assessment frameworks to identify potential opportunities for new projects that support client needs and interests.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analytical writing skills by drafting weekly reports, effectively distinguishing between evidence and assessment, while ensuring clarity in communication to aid understanding of complex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high-tempo reporting schedules by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workload efficiently within collaborative team settings to meet client demands for timely information delivery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scan large datasets, identifying and extracting the most pertinent information related to online extremist discourse influencing community safety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shared best practices internally regarding the analysis of online extremist behaviors, fostering a culture of continuous improvement and knowledge-sharing across organizational boundaries.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facilitated training sessions, enhancing team capabilities in handling extremist content while emphasizing the importance of compassion and respect for sensitive information being analyzed.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trends within extremist ecosystems by employing qualitative research methods, drawing from a broad range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effectively interpret and share findings with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full-stack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enhancing user engagement and improving overall functionality of tools used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ensuring high availability and scalability of applications while maintaining data security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improved data retrieval processes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efficient data analysis and reporting for various internal and external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systems to modern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and improving system performance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collaborative coding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code review and ownership among team members to improve software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time and enhancing the reliability of developed applications through continuous integration and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sprints and stand-ups which improved project visibility and ensured timely delivery of key features aligned with stakeholder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like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representations of user data, allowing project stakeholders to interpret trends effectively and make data-driven decisions from analytical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 transfer between services and allowing for the integration of various internal and external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innovation initiatives by conducting research into emerging technologies related to data analysis and visualization, paving way for future projects that align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user manuals for applications created, ensuring comprehensive guides were available for both technical and non-technical stakeholders to foster ease of use and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and deliver tailored software solutions that met organizational needs, employing effective communication and negotiation strategies to align development with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