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Cybersecurity professional with 11 years of experience in software development, focused on web applications and security automation. Expertise in threat detection, data analysis, and cybersecurity best practices using advanced security tools like Splunk and ELK Stack.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Shell Scripting,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Splunk, ELK Stack, Wireshark, Nessus, Metasploit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pandas, NumPy,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Monitoring:</w:t>
      </w:r>
      <w:r w:rsidRPr="00106EA3">
        <w:rPr>
          <w:rFonts w:ascii="Roboto Light" w:eastAsia="Roboto Light" w:hAnsi="Roboto Light" w:cs="Roboto Light"/>
          <w:sz w:val="20"/>
          <w:szCs w:val="20"/>
        </w:rPr>
        <w:t xml:space="preserve"> Jenkins, Git, Ansible,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Visualization:</w:t>
      </w:r>
      <w:r w:rsidRPr="00106EA3">
        <w:rPr>
          <w:rFonts w:ascii="Roboto Light" w:eastAsia="Roboto Light" w:hAnsi="Roboto Light" w:cs="Roboto Light"/>
          <w:sz w:val="20"/>
          <w:szCs w:val="20"/>
        </w:rPr>
        <w:t xml:space="preserve"> Tableau, Power BI, Grafana, Prometheus,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Utilized 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network logs and identify anomalous behavior, supporting ongoing enhancement of threat detection capabilities and improving overall incident response times within the cybersecurity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Developed automated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security operations, significantly reducing manual processing time and enhancing team efficiency in monitoring potential cyber threats via proactive alerting rules.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Created dashboards using 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security event trends, allowing for targeted investigations and more effective detection of vulnerabilities in the network infrastructure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Implemented Python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tedious tasks, facilitating a more agile response to security incidents and allowing for real-time monitoring of data flows and user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Conducted thorough log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detect possible intrusions, ensuring swift response strategies were in place to manage and remediate threats across organizational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Participated in structured threat hunting exercises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simulating attack scenarios, consequently enhancing detection logic, and improving the organization's overall cybersecurity posture through proactive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Collaborated effectively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cross-functional teams to ensure smooth communication of threat intelligence and response strategies, fostering an environment of awareness and proactive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Entrusted with maintaining up-to-date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security processes and protocols, enhancing knowledge sharing across the cybersecurity team and contributing to the overall maturity of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Created and maintained Confluence pages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knowledge bases, ensuring vital information regarding troubleshooting steps and security guidelines was accessible to all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Assisted in the development of a virtual 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detection rules, providing a safe environment for simulating various attack vectors and validating the effectiveness of detection logic and mitigations.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Identified inconsistencies in client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careful evaluation and analysis, leading to refinements in security measures and ensuring compliance with industry standards regarding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Participated in regular team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discuss threat landscape trends, emerging attack methodologies, and devise innovative strategies for addressing these challenges in a proactive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Provided insight and feedback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rule performance and efficacy during testing sessions, contributing to an iterative approach to security rule development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Enhanced existing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use by integrating additional data sources for improved visualization of security metrics, trends, and overall organizational awareness of cyber threat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Challenged existing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recommending areas for automation and logging improvements, ensuring that the security team remained agile and responsive to emerging threats.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Engineered scalable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a variety of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was integrated into each aspect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Led initiatives for 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audits, identifying weaknesses in applications; this practice reduced vulnerabilities and strengthened the application security protocols established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Integrated threat detection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allowing proactive identification of potential cybersecurity threats during the software development phases and improving overall product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Improved user access management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creating automated scripts to monitor and adjust permissions promptly to maintain strict control over sensitive data access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Developed comprehensive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newly deployed applications by utilizing </w:t>
      </w:r>
      <w:r w:rsidRPr="00106EA3">
        <w:rPr>
          <w:rFonts w:ascii="Roboto Light" w:eastAsia="Roboto Light" w:hAnsi="Roboto Light" w:cs="Roboto Light"/>
          <w:b/>
          <w:bCs/>
          <w:sz w:val="20"/>
          <w:szCs w:val="20"/>
        </w:rPr>
        <w:t xml:space="preserve">WAF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standards, ensuring all potential risk points were evaluated and mitigated before go-live.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Conducted training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teams on security best practices and emerging threats, fostering a security-minded culture and continuous education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Collaborated with security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gaps in existing defenses, effectively contributing to the development of robust security policies tailored for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Participated in incident response activities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troubleshoot and minimize impacts from security breaches while documenting lessons learned to inform future development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Maintained a strong focus on 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evaluating and implementing new tools and practices to enhance security processes across software projects while aligning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Assisted in the development of disaster recovery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response strategies, ensuring that all application data was backed up and secured against potential threats to business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Worked with CI/CD tools (e.g., 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deployment practices were maintained across all production environments, improving the overall security posture of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Engaged in bi-monthly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security compliance across teams, ensuring that all software solutions adhered to company and regulatory standards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