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professional with over 11 years of experience in web and mobile application development. Proficient in designing and leading architecture for complex systems, specializing in SaaS eCommerce platforms with a strong focus on user-centric solutions. Expertise in JavaScript, React, Next.js, and TypeScript to deliver high-quality applications and enhance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PHP,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SASS, Tailwind, CSS Modules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BigCommerce, Shopify, Adobe Commerce, Headless CMS, WooCommerce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AWS, GCP, Docker,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iPaaS, Webhooks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Code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Jasmine, Cypress, ESLint,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design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eCommerce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ensuring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for enhanced performance and streamlined user experience, maintaining high standards of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application performance while implementing best practices in security and data integrity across all services and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manage the software delivery lifecycle, ensuring adherence to industry standards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improving deployment efficiency while reducing time-to-market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conducted detailed code reviews, fostering a collaborative team environment, driving technical excellence, and guiding the implementation of clean and maintainable code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to specify architecture decisions, integrating feedback into iterative design improvements and promoting knowledge sharing among developers for ongoing project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migration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and improving system reliability while also reducing operational costs aligned with budget parameters.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to proactively identify performance bottlenecks, leading to an increased response time and reliability of all client-facing applications while enhancing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security measures to protect data integrity while ensuring compliance with industry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technical workshops, encouraging the team to explore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team remains innovative and up-to-date with emerging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analyses of project architecture, determining best practices that improved scalability and flexibility of the core application stacks, making it easier to adapt to future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 stakeholders to understand business needs and translate them into technical requirements, ensuring alignment of project goals with customer expectations and technical viability of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knowledge through blog posts and public speaking, sharing insights on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best practices, positioning the team as thought leaders in digital commerce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series of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operations, reducing redundancy and enhancing the overall workflow of development processes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caching strategies for web applications, ensuring optimal loading performance and scalability which significantly enhances the user experience across busy traffic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effective communication between disparate systems and enhancing overall operational efficiency for cross-team project execution.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wide range of applications using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responsive design and high accessibility standards to cater to diverse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agile methodologies within the team, leading daily stand-ups and retrospectives that enhanced communication, collaboration, and productivity levels throughout various stages of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including requirements gathering, technical specifications, hands-on coding, testing, and documentation management, ensuring compliance with set timelines and budget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codebases to improve maintainability and performance quality in collaboration with cross-functional teams, enhancing overall productivity while minimizing disruptions during critical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manage deployment pipelines, orchestrating the use of ECS and Lambda for serverless applications, boosting the application scalability and reliability during peak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tests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releases with minimal bugs and improved user satisfaction ratings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pre-processors and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style management and allowing for enhanced theming and design uniformity across all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Key player in optimizing existing eCommerce applications, driving performance improvements that resulted in faster load times and a 30% increase in customer engagement rates during marketing campaigns.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develop user-centric application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design consistency and alignment with best practices in usability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discussions regarding future technology integration and architecture evolution, providing input based on industry trends to enhance the technological roadmap for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about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for team members, including functional programming techniques and optimizations for performance-critical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stakeholders to finalize project scopes and align engineering goals with business outcomes, ensuring tight communication and project success through collaboration.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