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Technical Lead with 11 years of software development experience focused on web and mobile applications. Proven success in mentoring engineering teams, architecting scalable microservices, and driving innovative solutions leveraging the latest AI tools and cloud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Angular, React, Next.js, HTML5, CSS3, Bootstrap, Material-UI,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.NET Core, C#, Java, Node.js, Python, Golang, Ruby on Rails,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PostgreSQL, MySQL, MongoDB, SQLite, Cassandra, Redis,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AWS, Docker, Kubernetes, Terraform, CI/CD,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 Tools:</w:t>
      </w:r>
      <w:r w:rsidRPr="00106EA3">
        <w:rPr>
          <w:rFonts w:ascii="Roboto Light" w:eastAsia="Roboto Light" w:hAnsi="Roboto Light" w:cs="Roboto Light"/>
          <w:sz w:val="20"/>
          <w:szCs w:val="20"/>
        </w:rPr>
        <w:t xml:space="preserve"> Cypress, Selenium, JUnit, TestNG, Postman, SonarQube, Jest, Mocha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and cost-effective cloud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of microservices in alignment with the company’s innovative retirement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fostering a culture of continuous improvement and excellence in coding standards, architecture, and software craftsmanship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APIs and microservices architecture, driving system integration and enhancing service visibility while leveraging industry best practices to ensure responsiveness and modularity.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enforce security, maintainability, and performance standards, collaborating with developers to implement improvements and promote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that considered both technical and business considerations, aligning project deliverables with overall strategic objectives to enhance operational efficiency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industry-leading AI development tools to streamline software delivery processes, optimize system performance, and integrate innovative technology solutions that enhance user experience and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methodology practices, facilitating sprint reviews and retrospectives to drive team velocity and improve product iterations, ensuring alignment with customer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monitored critical production environments, proactively troubleshooting issues and collaborating with teams to ensure high availability, reliability, and performance of business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automated testing and deployments to expedite release cycles while maintaining code quality and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development best practices and design patterns, aligning with organizational goals to boost software development efficiency and reduce technical debt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and design, to ensure cohesive understanding of requirements and implementation of feature enhancements for the retirement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feedback from stakeholders to continually refine and adjust development efforts, ensuring that products evolve in response to changing client requirements and market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microservices architecture to decompose monolithic applications, enhancing scalability and maintainability of services that support complex business processes and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like serverless computing, improving application responsiveness while reducing operational overhead for cloud services used in retirement finance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for team members, establishing a framework for knowledge transfer and promoting proficiency in advanced application development techniques.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existing systems and delivery of high-quality software across diverse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teams, contributing to sprint planning, daily stand-ups, and retrospectives, fostering a collaborative environment that encouraged innovation and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for mobile and web applications, enhancing data access patterns and significantly improving the efficiency of client-server communication for various application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performance tuning and optimizations,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streamline query performance and improve application responsiveness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responsive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 exceptional user experience while adhering to best practices in frontend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code coverage and reduced the number of bugs escaped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service deployment, ensuring applications were scalable and available while minimizing operational risks through built-in redundancy and monitoring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through workshops and conferences, integrating newfound knowledge of contemporary technologies into existing practices, thereby improving team capabilities and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refactoring efforts, reducing technical debt by improving code maintainability without disrupting existing functionalities, leading to faster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enhance deployment strategies, incorporating best practices for automated builds and releases to support timely project milestones and production rollouts.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GitHub, managing code repositories and collaborative contributions effectively while following best practices for branch management and code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the initiative in researching and developing proof-of-concept applications to test new frameworks and tools, providing valuable insights used by teams during technology decision-making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