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robust web and mobile applications. Adept at leading engineering teams, driving architecture and design of scalable systems, and fostering collaboration. Proficient in modern technology stacks including .NET Core, TypeScript, Docker, and Kubernetes, with a strong commitment to engineering excellence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Python, SQL,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Core, React, Next.js, Express.js, Angular, Vue.js, Node.js,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GitHub Actions, CircleCI, Jenkins, Ansible,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gRPC, GraphQL, Elasticsearch,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OpenTelemetry, Kibana, Logstash, Grafana, Prometheus, Datadog,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w:t>
      </w:r>
      <w:r w:rsidRPr="00106EA3">
        <w:rPr>
          <w:rFonts w:ascii="Roboto Light" w:eastAsia="Roboto Light" w:hAnsi="Roboto Light" w:cs="Roboto Light"/>
          <w:b/>
          <w:bCs/>
          <w:sz w:val="20"/>
          <w:szCs w:val="20"/>
        </w:rPr>
        <w:t xml:space="preserve">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of high-performance microservices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scalability, security, and reliability of the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engineering team to deliver innovative solutions, fostering a culture of collaboration and continuous learning while aligning technical goals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processes and significantly enhancing the productivity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software development practices such as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reviews, and pair programming to maintain high code quality and reduce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observability solutions utilizing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proactively identify bottlenecks, ensuring optimal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enhancing their technical skills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creating a supportive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business requirements into technical specifications for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UI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security best practices across all engineering activities, ensuring compliance with industry standards and safeguarding sensitive data within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 talks and workshops on emerging technologies such as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design discussions to address architectural tradeoffs and make consensus-based decisions, focusing on future scalability and maintainability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load testing and capacity planning, adjusting resource allocation dynamically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usage spikes and maintain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retrospectives, utilizing Agile methodologies to enhance team communication and drive project accountability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investigations into new tools and technologies, evaluating their potential impact on development efficiency and team productivity, and recommending adoption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best practices and coding standards, championing documentation initiatives that improved onboarding processes and knowledge transfer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integrate features seamlessly between backend and frontend systems,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adhering to best practices that ensure efficiency and extensibility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and design teams to understand user requirements and translate them into technical specifications for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maintained high standards of code quality and documentation within the team,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ensuring optimal performance and seamless access for various applications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reviews, and retrospectives, contributing insights to improve team dynamics and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for managing project repositories, facilitating CI/CD pipelines, and ensuring smooth deployment across various environments while adhering to governance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microservices architecture, improving system modularity and reducing dependencies through the utilization of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across various platforms, enhancing system reliability and contributing to enhancing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designs focusing on optimizing performance and redundancy through the implementation of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database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system designs that needed to support high throughput scenarios, aligning with the organization's preference for robust, durable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performance tuning and customer feedback integration, resulting in enhanced product offerings and refined user experiences across deployed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foster open communication about technical constraints and updates, ensuring mutual understanding of project timelines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