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Technical Lead with over 11 years of software development experience specializing in web and mobile applications. Proficient in leading multidisciplinary teams to create innovative and interactive experiences leveraging emerging technologies and AI-driven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Swift, Kotlin,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Express, Unity, Three.js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Platform, Azure, Docker, Kubernetes,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Integration Tools:</w:t>
      </w:r>
      <w:r w:rsidRPr="00106EA3">
        <w:rPr>
          <w:rFonts w:ascii="Roboto Light" w:eastAsia="Roboto Light" w:hAnsi="Roboto Light" w:cs="Roboto Light"/>
          <w:sz w:val="20"/>
          <w:szCs w:val="20"/>
        </w:rPr>
        <w:t xml:space="preserve"> TensorFlow, Apache Kafka, Dialogflow, LLMs, n8n, ComfyUI, OpenAI API, RAG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Hardware &amp; Embedded Systems:</w:t>
      </w:r>
      <w:r w:rsidRPr="00106EA3">
        <w:rPr>
          <w:rFonts w:ascii="Roboto Light" w:eastAsia="Roboto Light" w:hAnsi="Roboto Light" w:cs="Roboto Light"/>
          <w:sz w:val="20"/>
          <w:szCs w:val="20"/>
        </w:rPr>
        <w:t xml:space="preserve"> Arduino, Raspberry Pi, Sensors, Computer Vision, Microcontrollers, LED Panels, Audio Systems, IoT Devices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teams to create </w:t>
      </w:r>
      <w:r w:rsidRPr="00106EA3">
        <w:rPr>
          <w:rFonts w:ascii="Roboto Light" w:eastAsia="Roboto Light" w:hAnsi="Roboto Light" w:cs="Roboto Light"/>
          <w:b/>
          <w:bCs/>
          <w:sz w:val="20"/>
          <w:szCs w:val="20"/>
        </w:rPr>
        <w:t xml:space="preserve">interactive experiences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collaboration with designers and producers, translating creative visions into actionable technical plans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high-quality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AI-driven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interactions and decision-making processes by integrating machine learning models and </w:t>
      </w:r>
      <w:r w:rsidRPr="00106EA3">
        <w:rPr>
          <w:rFonts w:ascii="Roboto Light" w:eastAsia="Roboto Light" w:hAnsi="Roboto Light" w:cs="Roboto Light"/>
          <w:b/>
          <w:bCs/>
          <w:sz w:val="20"/>
          <w:szCs w:val="20"/>
        </w:rPr>
        <w:t xml:space="preserve">conversation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for various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 prototypes rapidly to validate ideas, employing contemporary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de-risk approaches while ensuring alignment with business and client goals through excellent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architectures and data flows, building comprehensive technical documentation to facilitate knowledge sharing and to meet the evolving demands of client-driven projects in immersive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championing best practices in the development process to ensure code quality and sustainability, directly contributing to a robust and maintainable codebase for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cross-discipline with creative and production teams, engaging stakeholders through all phases of development to ensure consistent alignment and momentum on project trajectories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vendor selection processes, serving as technical lead in partnerships with specialty development vendors to integrate innovative solutions into projects, resulting in more streamlined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training junior developers and providing mentorship, fostering a collaborative environment to enhance team productivity and resourcefulness through shared knowledge and skills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hardware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software applications, building </w:t>
      </w:r>
      <w:r w:rsidRPr="00106EA3">
        <w:rPr>
          <w:rFonts w:ascii="Roboto Light" w:eastAsia="Roboto Light" w:hAnsi="Roboto Light" w:cs="Roboto Light"/>
          <w:b/>
          <w:bCs/>
          <w:sz w:val="20"/>
          <w:szCs w:val="20"/>
        </w:rPr>
        <w:t xml:space="preserve">computer vision setups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audio, and lighting configurations tailored for live installations and events, enhancing user engagement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of applications in cloud environments,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reliability, ensuring scalability and durability of the applications delivered to major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that utilized </w:t>
      </w: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spatial computing to enhance user experiences in installations for leading brands, ensuring that projects were at the forefront of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live installations and on-site deployments to verify technologies implemented in real-time scenarios, ensuring robust performance and seamless integration with interactive elements that captured audience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accountability for project milestones, demonstrating pragmatism in decision-making to resolve conflicts effectively while advancing technical objectives under strict timelines during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interactive </w:t>
      </w:r>
      <w:r w:rsidRPr="00106EA3">
        <w:rPr>
          <w:rFonts w:ascii="Roboto Light" w:eastAsia="Roboto Light" w:hAnsi="Roboto Light" w:cs="Roboto Light"/>
          <w:b/>
          <w:bCs/>
          <w:sz w:val="20"/>
          <w:szCs w:val="20"/>
        </w:rPr>
        <w:t xml:space="preserve">cross-media experiences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blending physical environments and </w:t>
      </w:r>
      <w:r w:rsidRPr="00106EA3">
        <w:rPr>
          <w:rFonts w:ascii="Roboto Light" w:eastAsia="Roboto Light" w:hAnsi="Roboto Light" w:cs="Roboto Light"/>
          <w:b/>
          <w:bCs/>
          <w:sz w:val="20"/>
          <w:szCs w:val="20"/>
        </w:rPr>
        <w:t xml:space="preserve">digital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immersive user experiences that exceeded client expectations in creative vision fulfillment.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innovative thinking by prototyping quickly and iterating based on feedback, reducing risks associated with project viability and ensuring alignment within multidisciplinary teams to drive project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interactive web applications involving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met the dynamic needs of users while enhancing the company’s service offerings through innovative technology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solutions designed to enhance functionality, user engagement, and overall system performance, utilizing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deploying applications on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and robustness.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designers and product teams to create user-centric applications, aligning technical strategies with user requirements and business goals while maintaining a seamless workflow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quality assurance processes on software releases to identify and resolve issues, employing automated testing frameworks that accelerated release cycles while ensuring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transition to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and adaptive planning within the software development lifecycle, leading to heightened productivity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data management strategies,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architecture efficiently and provide real-time analytics capabilities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coding standards and performance optimization techniques, nurturing a collaborative environment that maximized team potential and technical proficiency in project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focusing on resulting enhancements in user interaction through natural language processing and decision-making efficiencies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conception to deployment, ensuring that all interfaced components were compatible and able to work in unison without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cross-functional teams to ensure product reliability and adaptability incorporating continuous feedback into development processes, fostering innovation and responsiveness across projects while maintaining focus on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vendor management strategies to oversee the engagement of external resources, establishing project timelines and quality benchmarks that aligned with organizational goals while ensuring deliverable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community forums and industry conferences to remain updated on emerging technologies, integrating learnings back into the team efforts to enhance the competitive edge of projects undertaken.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