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Technical Lead with 11 years of experience in software development, focusing on crafting innovative web and mobile applications. Proven track record in driving architectural design, enhancing compliance through AI technologies, and guiding teams towards engineering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Angular, Django, Flask, Spring,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scikit-learn, OpenAI API, Natural Language Processing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for emerging product features, ensuring alignment with core business objectives and utilizing modern practices to foster software reliability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evaluations of modern AI/ML technologies, seamlessly integrating solutions that enhanced compliance and drove innovative AI capabilities within the existing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translating complex product requirements into actionable technical plans, ensuring seamless execution and adherence to high-quality delivery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diverse team of engineers, promoting a culture of collaboration and knowledge sharing while maintaining strict adherence to best engineering practices and continuous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CI/CD pipeline, optimizing deployment speeds while maintaining high compliance standards, ultimately improving developer productivity and project execution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complex technical issues across multifaceted systems, employing a systematic approach that prioritized sustainable and scalable solutions for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hands-on development of both frontend and backend components, demonstrating versatility and an ownership mindset in feature implementation across the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on AI best practices, keeping the team aligned with industry standards while guiding the integration of ethical AI practices in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to refine feature specifications, aligning technical capabilities with product goals while maintaining open lines of communication with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innovative tools and technologies to enhance development workflow, driving productivity improvements through thoughtful tech stack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through root-cause analysis, ensuring lessons learned were incorporated into future iterations to bolster operational excellence and performance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architectural trade-offs clearly, ensuring transparency with both technical and non-technical team members and stakeholders to align on expectations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go-to-market strategies by providing technical insights that illustrated product capabilities, enhancing stakeholder comprehension and supporting effective launch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strengthen software security, implementing best practices and compliant measures that safeguarded sensitive data within regulated environments, particularly in pharma and healthcare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frameworks for observability, including metrics and logging strategies that enhanced operational efficiency and provided valuable insights into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agile methodologies within the team, enhancing adaptability and responsiveness to changing project requirements and improving overall team dynamics.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secure, and reliable SaaS applications, contributing towards complex enterprise solutions that catered to diverse client needs and regulatory requirements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showcasing proficiency in both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fostering a cohesive approach to application design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DevOps culture, enhancing the CI/CD pipeline while introducing automation, which led to quicker, more reliable releases across various project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measures including logging and monitoring strategies, which improved troubleshooting times and increased system reliability across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through seamless integration of various development tools and frameworks, creating an ecosystem that supported robust application lifecycle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workflows, ensuring efficient execution and timely delivery of software releases while constantly iterating on feedback from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API design standards and documentation practices that improved inter-team collaborations and facilitated the onboarding of new developers into the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the development lifecycle, safeguarding applications in compliance with relevant industry standards and protecting sensitive customer information.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for potential use within the company, fostering a culture of innovation and continuous improvement in software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define testing protocols and automate processes, aiming to enhance application quality and reduce the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technical discussions, promoting knowledge sharing that uplifted team competence and adherence to coding standards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existing applications, refactoring code, and introducing new features that increased usability and overall customer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