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11 years of experience in building web and mobile applications. Proven leadership skills in guiding engineering teams while fostering innovation and mentoring junior developers. Proficient in various technologies and dedicated to maintaining high software quality through best practices and modern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TypeScript, Ruby,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ASP.NET, Spring, Node.js,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Kubernetes, Docker, Jenkins,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Oracle, MongoDB,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BDD, Version Control (Git), Microservices,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developing scalable backend applications, focusing on </w:t>
      </w: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while mentoring members to enhance their </w:t>
      </w: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team roadmaps in collaboration with </w:t>
      </w:r>
      <w:r w:rsidRPr="00106EA3">
        <w:rPr>
          <w:rFonts w:ascii="Roboto Light" w:eastAsia="Roboto Light" w:hAnsi="Roboto Light" w:cs="Roboto Light"/>
          <w:b/>
          <w:bCs/>
          <w:sz w:val="20"/>
          <w:szCs w:val="20"/>
        </w:rPr>
        <w:t xml:space="preserve">Product Owners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delivery with organizational goals and ensuring all team members understood their roles in achieving project milestones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methodologies to streamline development processes, yielding </w:t>
      </w:r>
      <w:r w:rsidRPr="00106EA3">
        <w:rPr>
          <w:rFonts w:ascii="Roboto Light" w:eastAsia="Roboto Light" w:hAnsi="Roboto Light" w:cs="Roboto Light"/>
          <w:b/>
          <w:bCs/>
          <w:sz w:val="20"/>
          <w:szCs w:val="20"/>
        </w:rPr>
        <w:t xml:space="preserve">reduced lead times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development to production through automated testing and deployment practices that encourage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one-on-one meetings to provide coaching and mentorship, fostering an environment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team members felt valued and encouraged to innovate and share ideas freely.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focusing on emerging technologies like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to keep the team current and responsive to industry trends, driving relevance in tech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complex software issues, showcasing a deep understanding of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dynamics while promoting a culture of collective accountability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regular performance reports highlighting team achievements and areas for improvement, enabling data-driven decision-making to elevate team contributions and </w:t>
      </w:r>
      <w:r w:rsidRPr="00106EA3">
        <w:rPr>
          <w:rFonts w:ascii="Roboto Light" w:eastAsia="Roboto Light" w:hAnsi="Roboto Light" w:cs="Roboto Light"/>
          <w:b/>
          <w:bCs/>
          <w:sz w:val="20"/>
          <w:szCs w:val="20"/>
        </w:rPr>
        <w:t xml:space="preserve">success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various projects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best practices for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mentoring processes to enhance software quality and streamline onboarding for new team members, ensuring a smooth integration into team dynamics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convenient workflows for validating code changes, thereby reducing bottlenecks, fostering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process and improving overall team productivity against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technology forums and seminars to equip the team with knowledge of </w:t>
      </w:r>
      <w:r w:rsidRPr="00106EA3">
        <w:rPr>
          <w:rFonts w:ascii="Roboto Light" w:eastAsia="Roboto Light" w:hAnsi="Roboto Light" w:cs="Roboto Light"/>
          <w:b/>
          <w:bCs/>
          <w:sz w:val="20"/>
          <w:szCs w:val="20"/>
        </w:rPr>
        <w:t xml:space="preserve">industry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emerging frameworks, and compliant methodologies that empower the development of high-quality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performant web applications for enterprise clients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strong focus on user experience and functionality, thus elevating client satisfaction through dedicated project management and leadership.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designs into technical implementations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clear and cohesive relationship between design and development processes, optimizing final product usability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new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architectures, which reduced operational costs and improved application scalability, educating team members on cloud-native best practices to enhance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series of challenging projects, emphasizing </w:t>
      </w:r>
      <w:r w:rsidRPr="00106EA3">
        <w:rPr>
          <w:rFonts w:ascii="Roboto Light" w:eastAsia="Roboto Light" w:hAnsi="Roboto Light" w:cs="Roboto Light"/>
          <w:b/>
          <w:bCs/>
          <w:sz w:val="20"/>
          <w:szCs w:val="20"/>
        </w:rPr>
        <w:t xml:space="preserve">software 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conception to deployment, ensuring that security, performance, and maintainability were prioritized throughout the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emphasizing the importance of collaboration through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code quality and team workflows, making the whole team more cohesive and efficient.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such as stand-ups and retrospectives, to ensure transparency in team activities, contributing to continuous improvement initiatives that promote team ownership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deployed various </w:t>
      </w:r>
      <w:r w:rsidRPr="00106EA3">
        <w:rPr>
          <w:rFonts w:ascii="Roboto Light" w:eastAsia="Roboto Light" w:hAnsi="Roboto Light" w:cs="Roboto Light"/>
          <w:b/>
          <w:bCs/>
          <w:sz w:val="20"/>
          <w:szCs w:val="20"/>
        </w:rPr>
        <w:t xml:space="preserve">database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ability to handle large amounts of data efficiently while ensuring that team members were up to speed on new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communication channels with stakeholders throughout project lifecycles to surface challenges early, reinforcing a culture of trust and information sharing between engineering and business teams for aligned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 integrations by employing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promoting a modular architecture, enabling seamless communications that allowed for comprehensive application features and capabilities within the existing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debugging and performance optimization sessions, championing practices that align with industry standards, leading to overall improvements in system responsiveness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 documentation, ensuring that it was kept current with all system changes to provide clarity on system functionality for team members and stakeholders alike.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