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Tax Data Specialist with 11 years of experience in software development, particularly focusing on tax data integrity and compliance. Proficient in data analytics, Microsoft Office Suite, and relationship management. Proven track record in managing customer inquiries and tax profile updates with accuracy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Microsoft Excel, Tableau, Power BI, Data Visualization,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Tax Tools &amp; Compliance:</w:t>
      </w:r>
      <w:r w:rsidRPr="00106EA3">
        <w:rPr>
          <w:rFonts w:ascii="Roboto Light" w:eastAsia="Roboto Light" w:hAnsi="Roboto Light" w:cs="Roboto Light"/>
          <w:sz w:val="20"/>
          <w:szCs w:val="20"/>
        </w:rPr>
        <w:t xml:space="preserve"> Workday, ADP, Paychex, QuickBooks, TurboTax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Microsoft Teams, Slack, Salesforce, JIRA,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Frameworks:</w:t>
      </w:r>
      <w:r w:rsidRPr="00106EA3">
        <w:rPr>
          <w:rFonts w:ascii="Roboto Light" w:eastAsia="Roboto Light" w:hAnsi="Roboto Light" w:cs="Roboto Light"/>
          <w:sz w:val="20"/>
          <w:szCs w:val="20"/>
        </w:rPr>
        <w:t xml:space="preserve"> REST APIs, Node.js, Django, Flask, Agile Methodology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tax profile data for numerous OSV customers, ensuring all updates were processed accurately in multiple systems while demonstrating high attention to detail.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inquiries about tax profiles through effective communication, building relationships to enhance customer satisfaction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payroll tax data for employees and employers, ensuring compliance with multistate tax regulations and assisting in reporting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diagnosed issues relating to data configurations that could affect payments, ensuring timely resolutions and maintaining high service levels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support the tax services department, providing holistic approaches to the payroll tax process and customer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timely updates to internal systems, including account status and unemployment tax rates to ensure accurate payroll processing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special projects as required, exhibiting flexibility and adaptability in a fast-paced, changing work environment while embracing OSV's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guidance on tax inquiries, leveraging strong organizational and time management skills to meet stringent deadlines and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accuracy in tax profile management by diligently updating all relevant data, reinforcing a culture of correctness and thoroughness in all tasks performed.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Microsoft Office Suite skills, particularly Excel, to organize, analyze, and report complex tax data effectively, enhancing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internal teams to ensure high-quality service delivery related to payroll tax processes and compliance audits.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compliance with tax rules and requirements, demonstrating a keen understanding of potential vulnerabilities in tax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proactive communication with clients to resolve discrepancies in tax profiles, showcasing competence in customer-centric service and relationship building.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self-directed initiative in managing workloads, prioritizing tasks effectively amidst multiple project demands in a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team members on tax data management protocols, fostering a collaborative atmosphere to improve overall team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software development projects at Microsoft, enhancing web applications with robust features while maintaining high levels of performance and user experience within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solutions that aligned with client requirements while ensuring data security and compliance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a range of applications, focusing on the integration of tax-related functionalities into existing systems for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ensuring adherence to best practices and fostering an atmosphere of continuous improvement and learning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industry best practices, particularly in tax data integrity and application performance, enhancing team productivity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secure data transactions between software components, ensuring compliance with data regulations and improving application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manage project timelines and deliverables,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organization and progress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diagnosed software issues related to tax functionalities, implementing timely solutions that minimized disruptions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to refine applications, ensuring that software products exceeded user expectations for speed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by integrating data visualization tools within applications, providing users with intuitive access to tax data analytics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quality assurance by developing comprehensive testing frameworks, ensuring that tax-related features met all compliance standards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strategic meetings to align technology initiatives with broader business objectives, fostering alignment across teams for better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