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System Engineer with over 11 years in software development, specializing in web and mobile applications. Proven expertise in cloud administration, identity management, and infrastructure management. Strong project leadership skills with a focus on collaboration and innovation in managing complex technology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Microsoft Entra ID, Azure AD, Microsoft 365, AWS, GCP, Terraform, Ansible, PowerShell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Management:</w:t>
      </w:r>
      <w:r w:rsidRPr="00106EA3">
        <w:rPr>
          <w:rFonts w:ascii="Roboto Light" w:eastAsia="Roboto Light" w:hAnsi="Roboto Light" w:cs="Roboto Light"/>
          <w:sz w:val="20"/>
          <w:szCs w:val="20"/>
        </w:rPr>
        <w:t xml:space="preserve"> VMware vSphere, Dell vxRail, Cisco UCS, SAN/NAS, TCP/IP, DNS, ADFS, SAML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Bash, JavaScript, C#, Ruby, Java, Go,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Scripting &amp; Automation:</w:t>
      </w:r>
      <w:r w:rsidRPr="00106EA3">
        <w:rPr>
          <w:rFonts w:ascii="Roboto Light" w:eastAsia="Roboto Light" w:hAnsi="Roboto Light" w:cs="Roboto Light"/>
          <w:sz w:val="20"/>
          <w:szCs w:val="20"/>
        </w:rPr>
        <w:t xml:space="preserve"> PowerShell Scripting, Microsoft Graph API, Git, GitHub, GitLab, CI/CD, DevOps,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Management:</w:t>
      </w:r>
      <w:r w:rsidRPr="00106EA3">
        <w:rPr>
          <w:rFonts w:ascii="Roboto Light" w:eastAsia="Roboto Light" w:hAnsi="Roboto Light" w:cs="Roboto Light"/>
          <w:sz w:val="20"/>
          <w:szCs w:val="20"/>
        </w:rPr>
        <w:t xml:space="preserve"> MFA, EDR, MDR, VPN, Firewalls, SIEM, Compliance, Incident Response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Microsoft Entra ID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and implement identity solutions, enhancing security and access management across hybrid environments, while ensuring compliance with organizational policies and industry standards for identity governance.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infrastructure deployments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Ansible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faster provisioning times and maintaining consistency across development and production environments by leveraging Infrastructure as Code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Handled cloud services administration, optimizing </w:t>
      </w:r>
      <w:r w:rsidRPr="00106EA3">
        <w:rPr>
          <w:rFonts w:ascii="Roboto Light" w:eastAsia="Roboto Light" w:hAnsi="Roboto Light" w:cs="Roboto Light"/>
          <w:b/>
          <w:bCs/>
          <w:sz w:val="20"/>
          <w:szCs w:val="20"/>
        </w:rPr>
        <w:t xml:space="preserve">Microsoft 365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resources, improving efficiency of enterprise email operations with </w:t>
      </w:r>
      <w:r w:rsidRPr="00106EA3">
        <w:rPr>
          <w:rFonts w:ascii="Roboto Light" w:eastAsia="Roboto Light" w:hAnsi="Roboto Light" w:cs="Roboto Light"/>
          <w:b/>
          <w:bCs/>
          <w:sz w:val="20"/>
          <w:szCs w:val="20"/>
        </w:rPr>
        <w:t xml:space="preserve">Exchange Online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boosting productivity through </w:t>
      </w:r>
      <w:r w:rsidRPr="00106EA3">
        <w:rPr>
          <w:rFonts w:ascii="Roboto Light" w:eastAsia="Roboto Light" w:hAnsi="Roboto Light" w:cs="Roboto Light"/>
          <w:b/>
          <w:bCs/>
          <w:sz w:val="20"/>
          <w:szCs w:val="20"/>
        </w:rPr>
        <w:t xml:space="preserve">Microsoft Teams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in managing enterprise virtualization solutions on </w:t>
      </w:r>
      <w:r w:rsidRPr="00106EA3">
        <w:rPr>
          <w:rFonts w:ascii="Roboto Light" w:eastAsia="Roboto Light" w:hAnsi="Roboto Light" w:cs="Roboto Light"/>
          <w:b/>
          <w:bCs/>
          <w:sz w:val="20"/>
          <w:szCs w:val="20"/>
        </w:rPr>
        <w:t xml:space="preserve">VMware vSphere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resource allocation and system performance, and ensuring high availability through organized server hardware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comprehensive disaster recovery strategies encompassing </w:t>
      </w:r>
      <w:r w:rsidRPr="00106EA3">
        <w:rPr>
          <w:rFonts w:ascii="Roboto Light" w:eastAsia="Roboto Light" w:hAnsi="Roboto Light" w:cs="Roboto Light"/>
          <w:b/>
          <w:bCs/>
          <w:sz w:val="20"/>
          <w:szCs w:val="20"/>
        </w:rPr>
        <w:t xml:space="preserve">BC/DR plans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operational resilience and ensuring minimal downtime of critical IT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network services management by automating DNS and DHCP configurations through </w:t>
      </w:r>
      <w:r w:rsidRPr="00106EA3">
        <w:rPr>
          <w:rFonts w:ascii="Roboto Light" w:eastAsia="Roboto Light" w:hAnsi="Roboto Light" w:cs="Roboto Light"/>
          <w:b/>
          <w:bCs/>
          <w:sz w:val="20"/>
          <w:szCs w:val="20"/>
        </w:rPr>
        <w:t xml:space="preserve">PowerShell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manual workload and improving network stability and reliability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security enhancements through proactive deployment and management of </w:t>
      </w:r>
      <w:r w:rsidRPr="00106EA3">
        <w:rPr>
          <w:rFonts w:ascii="Roboto Light" w:eastAsia="Roboto Light" w:hAnsi="Roboto Light" w:cs="Roboto Light"/>
          <w:b/>
          <w:bCs/>
          <w:sz w:val="20"/>
          <w:szCs w:val="20"/>
        </w:rPr>
        <w:t xml:space="preserve">Microsoft Defender for Endpoint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fortifying endpoint protection against emerging threats and vulnerabilities.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storage solutions by managing enterprise </w:t>
      </w:r>
      <w:r w:rsidRPr="00106EA3">
        <w:rPr>
          <w:rFonts w:ascii="Roboto Light" w:eastAsia="Roboto Light" w:hAnsi="Roboto Light" w:cs="Roboto Light"/>
          <w:b/>
          <w:bCs/>
          <w:sz w:val="20"/>
          <w:szCs w:val="20"/>
        </w:rPr>
        <w:t xml:space="preserve">SAN/NAS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improving data retrieval times and ensuring secure backup protocols are in place, conducive to business continuity and disaster recovery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strategies using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automated testing and deployment processes which improved code quality and reduced release cycle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technical documentation, including SOPs and architecture diagrams, which provided clarity on system designs and facilitated smoother onboarding processes for new team members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project stakeholders to identify system performance bottlenecks, implementing scalable solutions leading to efficient resource consumption and improved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technical training sessions for junior engineers, thereby enhancing team capability and promoting knowledge sharing throughout the organization to drive project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integration of enterprise-scale identity federation systems using </w:t>
      </w:r>
      <w:r w:rsidRPr="00106EA3">
        <w:rPr>
          <w:rFonts w:ascii="Roboto Light" w:eastAsia="Roboto Light" w:hAnsi="Roboto Light" w:cs="Roboto Light"/>
          <w:b/>
          <w:bCs/>
          <w:sz w:val="20"/>
          <w:szCs w:val="20"/>
        </w:rPr>
        <w:t xml:space="preserve">SAML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organizational capabilities for Single Sign-On experiences across diverse applications and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security audits to ensure compliance with industry standards, effectively identifying gaps and proposing corrective actions to strengthen system security protocols and framework.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proactive monitoring solutions using centralized logging tools, providing real-time analytics that allowed swift identification and resolution of systemic issues.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applications with a focus on user experience and performance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operation for cloud-based services offered to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system architects to design and implement cloud solutions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facilitated deployment of applications in a fast-paced, agile environment focused on continuous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cybersecurity teams to ensure applications are designed with robust security frameworks which include protocols such as </w:t>
      </w:r>
      <w:r w:rsidRPr="00106EA3">
        <w:rPr>
          <w:rFonts w:ascii="Roboto Light" w:eastAsia="Roboto Light" w:hAnsi="Roboto Light" w:cs="Roboto Light"/>
          <w:b/>
          <w:bCs/>
          <w:sz w:val="20"/>
          <w:szCs w:val="20"/>
        </w:rPr>
        <w:t xml:space="preserve">TLS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authentication mechanisms like </w:t>
      </w:r>
      <w:r w:rsidRPr="00106EA3">
        <w:rPr>
          <w:rFonts w:ascii="Roboto Light" w:eastAsia="Roboto Light" w:hAnsi="Roboto Light" w:cs="Roboto Light"/>
          <w:b/>
          <w:bCs/>
          <w:sz w:val="20"/>
          <w:szCs w:val="20"/>
        </w:rPr>
        <w:t xml:space="preserve">MFA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safeguard sensitive customer data.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technical documentation for systems including architecture, workflows, and backend solutions, ensuring seamless knowledge transfer and supporting system maintenance objectives of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 meetings as part of the Agile development methodology to ensure all team members were aligned on project goals and deliverables, fostering better team dynamics.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Gleaned insights from user feedback to iterate on application features quickly, employing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enhance user interfaces and backend services remotely and collaboratively.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alongside cross-functional teams to facilitate biweekly sprint reviews and retrospectives, effectively implementing feedback mechanisms to enhance collaboration across departments for stellar product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API development techniques to facilitate integration with third-party services, which enhanced product functionality and user experience by expanding the services offered through powerful APIs.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mentorship sessions for junior developers, ensuring adherence to best practices and fostering an environment of continuous learning and improvement within the software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additional security measures for application architecture including regular penetration testing and vulnerability assessments during development phases to comply with federal security standards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modular and maintainable codebase by utilizing design patterns and best practices, which are critical for future-proofing applications against rapidly evolving technologies and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the generation of complex SQL queries to retrieve and manage large datasets, ensuring optimal database performance while supporting data-driven decision-making processes for various business units.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