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and scaling complex web and mobile applications. Proven expertise in both frontend and backend technologies, dedicated to delivering high-quality software solutions while leading architectural initiatives and fostering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GraphQL, CSS3, HTML5, Redux,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Django, REST APIs, GraphQL, PostgreSQL, MySQL, AWS,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Vercel, Docker, Jenkins, Kubernetes, Terraform, CI/CD,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 Relic, Sentry, CloudWatch, OpenTelemetry, Grafana, Prometheus,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Git, JIRA, Postman, Swagger, Figma, Azure DevOps,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applications, ensuring robust user experiences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and technical design sessions,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addressing issues of scalability and maintainability for the entire application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business goals into technical strategies, emphasizing the importance of clarity and precision in project requirements and execution plans.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intricate aspects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fostering a culture of knowledge sharing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system observability through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high availability and performance of production systems under real-world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technical bottlenecks during system operations, proactively proposing solutions that led to enhanced performance and stability for critical business initiatives and customer-facing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development across all layers of the application stack,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while guaranteeing efficient data handling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quality and accountability by conducting thorough code reviews, focusing on optimizations using agile methodologies and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architectural best practices that significantly improved the reliability and operability of backend services, specifically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leading to faster deployment cycles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hiring process, evaluating candidates on their technical expertise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aligning them with team goals and company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ensure that technical solutions met business needs, demonstrating adaptability and commitment to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across teams by advocating for shared coding standards and practices, while emphasizing the importance of empathy and teamwork in resolving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frontend experiences by integrating modern UI design principles and libraries, ensuring that user interactions remained polished and aligned with best practices in web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build processes and deployment procedures to enhance development efficiency and reduce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guide architectural decisions and improve system performance. Doing so led to a more reliable application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applications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within service-oriented architectures to enhance backend functionality and efficiency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implement new features, using efficient UI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legacy systems by introducing modern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performance, maintainability, and support for evolving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numerous architecture discussions and coding workshops aimed at mitigating risks associated with production deployments and ensuring system reliability through proactive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 on complex software principles and best practices, fostering an environment of continuous learning and adaptability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systems, improving load times and reducing resource consumption through efficient database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caching strategies with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services for client applications, ensuring robustness and easy integration while adhering to industry standards with strong emphasis on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efficient testing methodologies, including unit and integration testing,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deliverables with minimal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advocating for continuous iteration and user feedback loops that contributed significantly to product development direction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applications to cloud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performance, while ensuring compliance with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reviews, and facilitating collaboration between teams to ensure faster delivery of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prioritize features and timelines, ensuring alignment with corporate objectives while adapting to changing market dynamics and customer feedback.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