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threat intelligence and mobile security applications. Expertise in threat hunting, reverse engineering, and vulnerability assessment, leveraging extensive knowledge of cybersecurity frameworks and technologies to protect data integrity and identify malicious actors.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Objective-C, Swift, ARM Assembly,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VirusTotal, Validin, Shodan, JEB, IDA Pro, Ghidra, Frida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ElasticSearch, Lucene, MITRE ATT&amp;CK, YARA, MISP, OpenCTI, STIX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Visualization:</w:t>
      </w:r>
      <w:r w:rsidRPr="00106EA3">
        <w:rPr>
          <w:rFonts w:ascii="Roboto Light" w:eastAsia="Roboto Light" w:hAnsi="Roboto Light" w:cs="Roboto Light"/>
          <w:sz w:val="20"/>
          <w:szCs w:val="20"/>
        </w:rPr>
        <w:t xml:space="preserve"> AWS Athena, Wireshark, Hopper, Bash Scripting, SQL, PowerShell,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and Reporting:</w:t>
      </w:r>
      <w:r w:rsidRPr="00106EA3">
        <w:rPr>
          <w:rFonts w:ascii="Roboto Light" w:eastAsia="Roboto Light" w:hAnsi="Roboto Light" w:cs="Roboto Light"/>
          <w:sz w:val="20"/>
          <w:szCs w:val="20"/>
        </w:rPr>
        <w:t xml:space="preserve"> Threat Intelligence, OSINT Investigations, Malware Analysis, Adversary Tracking, Research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advanced nation state threats, enhancing threat detection strategies using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Athena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incident response capabilities and situational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techniques in </w:t>
      </w:r>
      <w:r w:rsidRPr="00106EA3">
        <w:rPr>
          <w:rFonts w:ascii="Roboto Light" w:eastAsia="Roboto Light" w:hAnsi="Roboto Light" w:cs="Roboto Light"/>
          <w:b/>
          <w:bCs/>
          <w:sz w:val="20"/>
          <w:szCs w:val="20"/>
        </w:rPr>
        <w:t xml:space="preserve">reverse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mobile malware, utilizing tools like </w:t>
      </w:r>
      <w:r w:rsidRPr="00106EA3">
        <w:rPr>
          <w:rFonts w:ascii="Roboto Light" w:eastAsia="Roboto Light" w:hAnsi="Roboto Light" w:cs="Roboto Light"/>
          <w:b/>
          <w:bCs/>
          <w:sz w:val="20"/>
          <w:szCs w:val="20"/>
        </w:rPr>
        <w:t xml:space="preserve">IDA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Ghidra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dissect and understand the behavior of diverse malware families targeting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investigations into adversarial command-and-control infrastructure, leveraging internal and external data sources to expose new campaigns and malicious actors, aiding in proactive threat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detection rules for identifying mobile threats, applying methods from the </w:t>
      </w:r>
      <w:r w:rsidRPr="00106EA3">
        <w:rPr>
          <w:rFonts w:ascii="Roboto Light" w:eastAsia="Roboto Light" w:hAnsi="Roboto Light" w:cs="Roboto Light"/>
          <w:b/>
          <w:bCs/>
          <w:sz w:val="20"/>
          <w:szCs w:val="20"/>
        </w:rPr>
        <w:t xml:space="preserve">MITRE ATT&amp;CK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better classify and respond to emerging threats facing enterprise and personal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public media reports and conferences to share findings, enhancing community knowledge of cybersecurity tactics and trends, while articulating complex information to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tailor threat intelligence insights, demonstrating adaptability and communication skills while fostering a team-oriented approach in responding to threats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in-depth knowledge of </w:t>
      </w:r>
      <w:r w:rsidRPr="00106EA3">
        <w:rPr>
          <w:rFonts w:ascii="Roboto Light" w:eastAsia="Roboto Light" w:hAnsi="Roboto Light" w:cs="Roboto Light"/>
          <w:b/>
          <w:bCs/>
          <w:sz w:val="20"/>
          <w:szCs w:val="20"/>
        </w:rPr>
        <w:t xml:space="preserve">mobile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vulnerabilities, utilizing a collection of tools to monitor and assess security on over </w:t>
      </w:r>
      <w:r w:rsidRPr="00106EA3">
        <w:rPr>
          <w:rFonts w:ascii="Roboto Light" w:eastAsia="Roboto Light" w:hAnsi="Roboto Light" w:cs="Roboto Light"/>
          <w:b/>
          <w:bCs/>
          <w:sz w:val="20"/>
          <w:szCs w:val="20"/>
        </w:rPr>
        <w:t xml:space="preserve">200M+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organizational awareness of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activities that assessed geopolitical dynamics, employing critical thinking and curiosity to inform intelligence analysis and bolster defensive strategies against state-sponsored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researchers to promote knowledge sharing and skill advancement, fostering a collaborative environment that encourages continuous learning and innovation within the </w:t>
      </w:r>
      <w:r w:rsidRPr="00106EA3">
        <w:rPr>
          <w:rFonts w:ascii="Roboto Light" w:eastAsia="Roboto Light" w:hAnsi="Roboto Light" w:cs="Roboto Light"/>
          <w:b/>
          <w:bCs/>
          <w:sz w:val="20"/>
          <w:szCs w:val="20"/>
        </w:rPr>
        <w:t xml:space="preserve">Threat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collection and analysis processes, significantly enhancing efficiency in threat detection efforts and allowing for rapid response to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research tools to streamline malware analysis workflows, integrating various platforms and technologies to create a comprehensive suite for threat hunting and intelligence collection.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coverage detection methods using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locate hidden use cases and inform future strategies, resulting in a more robust understanding of threat landscapes coordinated by malicious actors.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security solutions for enterprise systems, ensuring compliance with industry standards while enhancing the resilience of applications against diverse cyber threats using various security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development cycles for large-scale projects, successfully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collaboration and streamline workflows among cross-disciplinary teams within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Shodan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analyze network traffic, improving threat visibility and enabling rapid identification of vulnerabilities within the cloud infrastructure used by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and encryption methods to protect sensitive user information, demonstrating knowledge of cybersecurity principles while employing tools like </w:t>
      </w:r>
      <w:r w:rsidRPr="00106EA3">
        <w:rPr>
          <w:rFonts w:ascii="Roboto Light" w:eastAsia="Roboto Light" w:hAnsi="Roboto Light" w:cs="Roboto Light"/>
          <w:b/>
          <w:bCs/>
          <w:sz w:val="20"/>
          <w:szCs w:val="20"/>
        </w:rPr>
        <w:t xml:space="preserve">YARA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malware detection.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integrate security features into product design, ensuring that security principles were embedded at the development stage, enhancing overall product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testing and validation of security controls, employing </w:t>
      </w:r>
      <w:r w:rsidRPr="00106EA3">
        <w:rPr>
          <w:rFonts w:ascii="Roboto Light" w:eastAsia="Roboto Light" w:hAnsi="Roboto Light" w:cs="Roboto Light"/>
          <w:b/>
          <w:bCs/>
          <w:sz w:val="20"/>
          <w:szCs w:val="20"/>
        </w:rPr>
        <w:t xml:space="preserve">Static Application Security Testing (SAST)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Dynamic Application Security Testing (DAST)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identify potential flaws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development teams on secure coding practices, increasing awareness and adherence to security standards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security incident response and forensics investigations, utilizing tools such as </w:t>
      </w:r>
      <w:r w:rsidRPr="00106EA3">
        <w:rPr>
          <w:rFonts w:ascii="Roboto Light" w:eastAsia="Roboto Light" w:hAnsi="Roboto Light" w:cs="Roboto Light"/>
          <w:b/>
          <w:bCs/>
          <w:sz w:val="20"/>
          <w:szCs w:val="20"/>
        </w:rPr>
        <w:t xml:space="preserve">JEB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malware analysis frameworks to dissect and remediate incidents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compliance with corporate security policies and regulatory requirements, maintaining up-to-date knowledge of evolving cybersecurity threat vectors and protective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methodologies for risk assessment and vulnerability management, effectively utilizing both qualitative and quantitative analysis to prioritize remediation efforts for critical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threat intelligence frameworks to support incident response efforts, significantly improving detection and response times on security incidents affecting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OSINT activities, performing detailed reconnaissance of potential threats to organizational assets, resulting in enhanced risk management strategies and threat preparedness.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