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in web and mobile applications. Proven expertise in API design, architecture, and implementation, along with a deep understanding of AI governance and solutions. Adept at collaborating with cross-functional teams to drive successful customer engagements and delivering innovative solutions that maximize value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Lua,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Flask, Django,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Kong, MuleSoft, Apache Camel, Postman,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 engagements to architect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API governance principles across diverse environments, focusing on hybrid and cloud-native architectures to enhance overall system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extensive technical workshops for client architects and developers, utilizing strong communication skills to convey complex technical concepts effectively while fostering collaboration between customer teams and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engineering, and customer success teams to create tailored solutions that addressed unique client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seamless integration and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enterprise clients to diagnose technical challenges and deliver hands-on support, utilizing an advanced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containerization practices to optimize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re-usable technical documentation, reference architectures, and white papers, contributing to a repository of insights that empower clients and internal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for sustainable innovation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customer assessments to evaluate existing technology stacks and recommend enhancements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elevating business capabilities and adaptability in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execution of strategies for improving application performance and security,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customer data and optimize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technical solutions to senior executives at client organizations, facilitating high-level discussions that underscore the value proposition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connectivity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their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architects and engineers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instilling a culture of continuous learning and knowledge sharing within the team to drive expertise in innovative solutions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feedback loops effectively, ensuring that product teams at Kong understood and acted upon client input to continuously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services, fostering long-term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educational programs and resources for clients, enabling them to operate independently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while maximizing the benefits of their investments in technology and support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analytical skills to monitor and report on implementation success, gathering metrics that informed strategy adjustments and showcased the impact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client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digital transformation strategies for clients in sectors like banking and retail, assisting them in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their architectures and increase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partnerships with stakeholders across various departments within client organizations, reinforcing the importance of collaborative approaches in driving successful technology adoption and long-term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trends and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newfound insights into customer solutions to ensure they remain at the forefront of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maintenance of enterprise-class applications, ensuring scalability and integration within the engineering team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strategic business goals and technological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to support high workloads while being flexible enough to adapt to the evolving needs of different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thus enabling deployment of applications with minimal downtime, while maintaining performance and manageability in the operational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for various applications, applying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performance tuning that enhanced response times and service efficacy across business-critical systems, including financial services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 that established best practices for coding and performance, utilizing Agile methodologies to streamline project development cycles and improve quality assurance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design features and components of applications, optimizing data access and application security with proven methodologies to safeguard sensitive customer information and support business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projects with third-party tools and services, ensuring seamless connectivity using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documenting procedures to aid future reference and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define project requirements, translating business needs into technical specifications that facilitated execution across multiple teams while maintaining key deadlines and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especially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promote industry awareness and drive adoption of leading-edge technologies benefiting the organization as a whole.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security teams to incorporate compliance measures and best practices within the application lifecycle, enabling the organization to uphold its reputation for trustworthiness and protection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reported by clients, employing critical thinking and problem-solving skills to provide effective solutions that minimize future occurrences and enhance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insights to enhance workflow, facilitate improvements in project delivery, and augment collaboration between development and operations teams for greater business agility.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