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emphasizing architecture, scalable solutions, and cross-functional collaboration. Adept at navigating complex challenges in Governance, Risk, and Compliance sectors, leveraging solid foundations in Kotlin, Java, and C#. Passion for innovation and a strong commitment to technical excellence enhances the delivery of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C#, TypeScript, Python,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GraphQL, Node.js, Express,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MongoDB, MySQL, Redis, Elasticsearch,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Postman, Jest, Mocha, QUnit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initiatives, driving systems and services from concept through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scalable APIs to enhance Governance, Risk, and Compliance solutions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software solutions under aggressive timelines, utilizing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compliance challenges effectively while maintaining high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enhancing team technical skills and fostering a culture of continuous improvement through code reviews and collaborative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(KPIs) for new features, ensuring alignment with organizational goals and measuring software utilization to drive data-informed decision-making throughout product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initiatives, driving rigorous unit, integration, and functional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reliability and performance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engineering teams, facilitating cross-functional discussions to turn user requirements into functional designs, aligning developments with stakeholder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methodologies, integrating innovations into workflows to drive efficiencies, fueling a passion for continuous learning and development among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collaborative operations across development, QA, and production environments to reduce turnaround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product discovery activities, using customer feedback to refine specifications, validate hypotheses about user needs, and discover opportunities for innovative feature enhancements in existing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architectural decisions comprehensively to provide clear guidelines and mentorship resources for team members, ensuring project continuity and knowledge transfer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support, achieving rapid issue resolution through systematic troubleshooting and collaboration with stakeholders to enhance ongoing operational efficiency for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software development processes, integrating machine learning capabilities into products to provide intelligent solutions for risk analysis and compliance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maintainable code following industry best practices and promoting adherence to coding standards, improving code quality, and simplifying future development efforts across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hosting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tools, and methodologies to elevate the technical capabilities of the engineering team and promote a culture of learning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product designs based on user research and analytics, aligning closely with customer needs to ensure that developments produced maximum value and satisfaction to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software solutions for enterprise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back-end services and improve system integration capabilities for various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scalable software solutions, utilizing clear communication and problem-solving skills to address evolving project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defining coding standards,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high-quality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data storage and retrieval systems, ensuring data integrity and performance efficiency while accommodating the needs of fast-paced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methodology, participating in daily scrum meetings, sprint planning, and retrospectives to ensure alignment across different teams and maintain a steady workflow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software applications, ensuring that coding practices, system designs, and API specifications were well defined and easily accessible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engineers, elucidating complex concepts and fostering a culture of learning and collaboration, thereby contributing positively to team dynamics and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responsiveness, optimal performance, and an intuitive user experience aligned with user needs and modern UX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software defects, employing structured problem-solving techniques to enhance application stability and reliability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set up deployment and monitoring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which streamlined deployment processes and minimized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achieving improved code coverage and ensuring thorough testing of application dependencies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engagement initiatives, gathering insights and feedback to inform future development cycles and align product features more closely with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