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software development, specializing in architecting and implementing scalable web and mobile applications. Proven leadership in team mentoring and technical vision. Proficient in enhancing application performance and user experience through collaborative development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17,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Framework, Spring Boot, React,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Gradle,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OpenTelemetry, Terraform,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Mockito, Postman, Selenium,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the modernization of </w:t>
      </w:r>
      <w:r w:rsidRPr="00106EA3">
        <w:rPr>
          <w:rFonts w:ascii="Roboto Light" w:eastAsia="Roboto Light" w:hAnsi="Roboto Light" w:cs="Roboto Light"/>
          <w:b/>
          <w:bCs/>
          <w:sz w:val="20"/>
          <w:szCs w:val="20"/>
        </w:rPr>
        <w:t xml:space="preserve">legacy codebases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and agile methodologies to promote code quality and maintainability while integrating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r w:rsidRPr="00106EA3">
        <w:rPr>
          <w:rFonts w:ascii="Roboto Light" w:eastAsia="Roboto Light" w:hAnsi="Roboto Light" w:cs="Roboto Light"/>
          <w:b/>
          <w:bCs/>
          <w:sz w:val="20"/>
          <w:szCs w:val="20"/>
        </w:rPr>
        <w:t xml:space="preserve">scalable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hosted on </w:t>
      </w:r>
      <w:r w:rsidRPr="00106EA3">
        <w:rPr>
          <w:rFonts w:ascii="Roboto Light" w:eastAsia="Roboto Light" w:hAnsi="Roboto Light" w:cs="Roboto Light"/>
          <w:b/>
          <w:bCs/>
          <w:sz w:val="20"/>
          <w:szCs w:val="20"/>
        </w:rPr>
        <w:t xml:space="preserve">modern 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efficiency tools to monitor performance, ensuring that application </w:t>
      </w:r>
      <w:r w:rsidRPr="00106EA3">
        <w:rPr>
          <w:rFonts w:ascii="Roboto Light" w:eastAsia="Roboto Light" w:hAnsi="Roboto Light" w:cs="Roboto Light"/>
          <w:b/>
          <w:bCs/>
          <w:sz w:val="20"/>
          <w:szCs w:val="20"/>
        </w:rPr>
        <w:t xml:space="preserve">latency and throughput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 the high user demand and advanced business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and created detailed </w:t>
      </w:r>
      <w:r w:rsidRPr="00106EA3">
        <w:rPr>
          <w:rFonts w:ascii="Roboto Light" w:eastAsia="Roboto Light" w:hAnsi="Roboto Light" w:cs="Roboto Light"/>
          <w:b/>
          <w:bCs/>
          <w:sz w:val="20"/>
          <w:szCs w:val="20"/>
        </w:rPr>
        <w:t xml:space="preserve">system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guided the team through the implementation of enhancements in the </w:t>
      </w:r>
      <w:r w:rsidRPr="00106EA3">
        <w:rPr>
          <w:rFonts w:ascii="Roboto Light" w:eastAsia="Roboto Light" w:hAnsi="Roboto Light" w:cs="Roboto Light"/>
          <w:b/>
          <w:bCs/>
          <w:sz w:val="20"/>
          <w:szCs w:val="20"/>
        </w:rPr>
        <w:t xml:space="preserve">web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used for various reporting features within the company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fostering an environment of knowledge sharing, encouraging them to experiment with </w:t>
      </w: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leading code reviews that emphasized the significance of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w:t>
      </w:r>
      <w:r w:rsidRPr="00106EA3">
        <w:rPr>
          <w:rFonts w:ascii="Roboto Light" w:eastAsia="Roboto Light" w:hAnsi="Roboto Light" w:cs="Roboto Light"/>
          <w:b/>
          <w:bCs/>
          <w:sz w:val="20"/>
          <w:szCs w:val="20"/>
        </w:rPr>
        <w:t xml:space="preserve">API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incorporated best practices for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with third-party services to support a broad range of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 teams to create intuitive interfaces, leveraging front-end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rich user experiences aligned with company branding and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and configured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facilitate the provisioning of cloud resources, enhancing deployment processes and contributing to a robust CI/CD pipeline that includes various monitoring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application 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using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data to identify trends and potential issues that enhanced system performance and influenced architectural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on-call support rotations, leading incident response efforts and coordinating with stakeholders to drive swift resolution of production </w:t>
      </w:r>
      <w:r w:rsidRPr="00106EA3">
        <w:rPr>
          <w:rFonts w:ascii="Roboto Light" w:eastAsia="Roboto Light" w:hAnsi="Roboto Light" w:cs="Roboto Light"/>
          <w:b/>
          <w:bCs/>
          <w:sz w:val="20"/>
          <w:szCs w:val="20"/>
        </w:rPr>
        <w:t xml:space="preserve">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solutions to prevent future occurrences of common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critical components of the </w:t>
      </w:r>
      <w:r w:rsidRPr="00106EA3">
        <w:rPr>
          <w:rFonts w:ascii="Roboto Light" w:eastAsia="Roboto Light" w:hAnsi="Roboto Light" w:cs="Roboto Light"/>
          <w:b/>
          <w:bCs/>
          <w:sz w:val="20"/>
          <w:szCs w:val="20"/>
        </w:rPr>
        <w:t xml:space="preserve">application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and reduce technical debt, employing state-of-the-art design patterns and engaging stakeholders in reviewing progressive iterations of the software 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implement Agile practices across the development team, resulting in improved communication, increased team accountability, and enhanced ability to deliver features on schedule, significantly contributing to product roadmaps.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implementation of message-driven architecture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reliable and efficient data flow between microservices, thereby improving system responsiveness and facilitating strong inter-component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cross-team collaborations, ensuring alignment on technological advancements, strategy, and efficient workflows, empowering teams to engage effectively with peers and management in evolving </w:t>
      </w:r>
      <w:r w:rsidRPr="00106EA3">
        <w:rPr>
          <w:rFonts w:ascii="Roboto Light" w:eastAsia="Roboto Light" w:hAnsi="Roboto Light" w:cs="Roboto Light"/>
          <w:b/>
          <w:bCs/>
          <w:sz w:val="20"/>
          <w:szCs w:val="20"/>
        </w:rPr>
        <w:t xml:space="preserve">software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and knowledge-sharing sessions aimed at aligning the team's skills to upcoming trends in software architecture and development, enhancing overall productivity and performance in delivering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testing and security measures in applications, highlighting the importance of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implementation with various </w:t>
      </w:r>
      <w:r w:rsidRPr="00106EA3">
        <w:rPr>
          <w:rFonts w:ascii="Roboto Light" w:eastAsia="Roboto Light" w:hAnsi="Roboto Light" w:cs="Roboto Light"/>
          <w:b/>
          <w:bCs/>
          <w:sz w:val="20"/>
          <w:szCs w:val="20"/>
        </w:rPr>
        <w:t xml:space="preserve">IDaaS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safeguard sensitive user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web applications as a part of a team focused on innovation, leading to significant productivity improvements across multiple projects and fostering a collaborative atmosphere.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strategizing software architecture, influencing decisions on migrating to </w:t>
      </w:r>
      <w:r w:rsidRPr="00106EA3">
        <w:rPr>
          <w:rFonts w:ascii="Roboto Light" w:eastAsia="Roboto Light" w:hAnsi="Roboto Light" w:cs="Roboto Light"/>
          <w:b/>
          <w:bCs/>
          <w:sz w:val="20"/>
          <w:szCs w:val="20"/>
        </w:rPr>
        <w:t xml:space="preserve">cloud infrastructures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adopting </w:t>
      </w:r>
      <w:r w:rsidRPr="00106EA3">
        <w:rPr>
          <w:rFonts w:ascii="Roboto Light" w:eastAsia="Roboto Light" w:hAnsi="Roboto Light" w:cs="Roboto Light"/>
          <w:b/>
          <w:bCs/>
          <w:sz w:val="20"/>
          <w:szCs w:val="20"/>
        </w:rPr>
        <w:t xml:space="preserve">containerization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development and reduced operational complexities.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practices while working on multi-tier architectures, demonstrating versatility across both front-end and back-end systems utilizing advanced frameworks and platforms to deliver functional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APIs with in-house services, ensuring that the architecture adhered to principles of scalability and performance, while mentoring team members on best practices for API consumption.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monitoring and logging capabilities using </w:t>
      </w:r>
      <w:r w:rsidRPr="00106EA3">
        <w:rPr>
          <w:rFonts w:ascii="Roboto Light" w:eastAsia="Roboto Light" w:hAnsi="Roboto Light" w:cs="Roboto Light"/>
          <w:b/>
          <w:bCs/>
          <w:sz w:val="20"/>
          <w:szCs w:val="20"/>
        </w:rPr>
        <w:t xml:space="preserve">modern observability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into application performance, system reliability, and improving response times to potential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alignment of technical objectives with business goals, driving successful outcomes and timely feature launches that meet client expectations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optimizing CI/CD pipelines, incorporating automated testing frameworks and tools to reduce delivery times, while balancing the demand for high-quality software and maintaining rigorous testing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knowledge-gaining workshops focusing on the advantages of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therefore cultivating an environment rich in collaborative problem-solving and iterative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coding practices by implementing </w:t>
      </w:r>
      <w:r w:rsidRPr="00106EA3">
        <w:rPr>
          <w:rFonts w:ascii="Roboto Light" w:eastAsia="Roboto Light" w:hAnsi="Roboto Light" w:cs="Roboto Light"/>
          <w:b/>
          <w:bCs/>
          <w:sz w:val="20"/>
          <w:szCs w:val="20"/>
        </w:rPr>
        <w:t xml:space="preserve">clean code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readability, maintainability, and efficiency across all software deliverables, firmly establishing a standard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by integrating regular code reviews, providing constructive feedback that progressively enhanced code quality and team development capabilities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upgrade legacy systems by introducing new tools and languages, broadening the team’s technical repertoire and encouraging the exploration of innovative solutions in their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contributing to the design and implementation of microservices that enhance server-side logic, promote resiliency, and maintain the operational integrity of our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