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over 11 years of experience in software development, focusing on the design and implementation of large-scale distributed systems. Proven track record in leading cross-functional teams and driving innovative technical solutions, particularly in backend development. Adept in Python and Go with robust skills in modern engineering practices and a commitment to fostering high-quality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Scala, C++, JavaScript,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Express.js, gRPC, React,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 Jenkins, Postman,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gRPC, OAuth, JWT, OpenAPI, WebSocket, Thrift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Cassandra, DynamoDB,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w:t>
      </w:r>
      <w:r w:rsidRPr="00106EA3">
        <w:rPr>
          <w:rFonts w:ascii="Roboto Light" w:eastAsia="Roboto Light" w:hAnsi="Roboto Light" w:cs="Roboto Light"/>
          <w:b/>
          <w:bCs/>
          <w:sz w:val="20"/>
          <w:szCs w:val="20"/>
        </w:rPr>
        <w:t xml:space="preserve">highly scalable 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response times and user satisfaction. Oversaw troubleshooting sessions to refine system performance across diverse environments. Collaborated closely with product management teams to align engineering solutions with customer needs for the </w:t>
      </w:r>
      <w:r w:rsidRPr="00106EA3">
        <w:rPr>
          <w:rFonts w:ascii="Roboto Light" w:eastAsia="Roboto Light" w:hAnsi="Roboto Light" w:cs="Roboto Light"/>
          <w:b/>
          <w:bCs/>
          <w:sz w:val="20"/>
          <w:szCs w:val="20"/>
        </w:rPr>
        <w:t xml:space="preserve">Ads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w:t>
      </w:r>
      <w:r w:rsidRPr="00106EA3">
        <w:rPr>
          <w:rFonts w:ascii="Roboto Light" w:eastAsia="Roboto Light" w:hAnsi="Roboto Light" w:cs="Roboto Light"/>
          <w:b/>
          <w:bCs/>
          <w:sz w:val="20"/>
          <w:szCs w:val="20"/>
        </w:rPr>
        <w:t xml:space="preserve">primary technical driver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cross-functional projects, demonstrating an ability to manage evolving priorities and stakeholder expectations effectively. Fostered a collaborative environment that encouraged creativity and technical excellence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developing and deploying robust microservices while ensuring system reliability and performance metrics met organizational standards. Ongoing investment in enhancing language proficiency to keep pace with industry validation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promoting best practices in software development and agile methodologies. Instilled a culture of continuous improvement, emphasizing clear communication and cooperative problem-solving to enhance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with diverse teams, focusing on long-term scalability and sustainability strategies while ensuring adherence to </w:t>
      </w:r>
      <w:r w:rsidRPr="00106EA3">
        <w:rPr>
          <w:rFonts w:ascii="Roboto Light" w:eastAsia="Roboto Light" w:hAnsi="Roboto Light" w:cs="Roboto Light"/>
          <w:b/>
          <w:bCs/>
          <w:sz w:val="20"/>
          <w:szCs w:val="20"/>
        </w:rPr>
        <w:t xml:space="preserve">security and performance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updated project roadmaps to reflect evolving market demands and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logging and monitoring systems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system performance analysis. Established protocols to respond quickly to system anomalies and improve operational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for public-facing services, ensuring alignment with best practices in usability and security while advocating for consistent version control strategies to assist developers and partners in adapting to system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long-term planning sessions, interfacing with senior leadership to define the 2+ year technical roadmap for the Ads API, translating complex business requirements into actionable engineering tasks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caching mechanisms utilizing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performance while managing resources efficiently, significantly reducing load times and improving user interactions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stakeholders on project planning and prioritization, ensuring engineering efforts directly supported corporate goals, resulting in accelerated project timelines and improved delivery metrics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review and enhance the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improved API documentation, usability feedback loops, and interface enhancements that promoted broader adoption of the API among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w:t>
      </w:r>
      <w:r w:rsidRPr="00106EA3">
        <w:rPr>
          <w:rFonts w:ascii="Roboto Light" w:eastAsia="Roboto Light" w:hAnsi="Roboto Light" w:cs="Roboto Light"/>
          <w:b/>
          <w:bCs/>
          <w:sz w:val="20"/>
          <w:szCs w:val="20"/>
        </w:rPr>
        <w:t xml:space="preserve">collaborative 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technology sharing, emphasizing practical applications for emerging trends and ensuring that all team members remained updated on technological advancements in backend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all aspects of the engineering process, promoting transparency and knowledge sharing while ensuring compliance with industry standards and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events and community meetups, sharing insights from work on large-scale cloud-based applications while maintaining a network of contact for learning and growth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the development stack through proof-of-concept initiatives, fostering team enthusiasm for modern engineering practices and driving innovation based on industry benchmarks.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implement design solutions, playing an integral role in the creation of scalable, service-oriented architecture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a focus on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frameworks to ensure high quality in software releases, significantly decreasing bugs and improving release confidence. Leveraged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and integration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quality assurance strategies that helped improve pipeline efficiency and reduce the deployment time by automating various steps within the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contributing to continuous development cycles and promoting a philosophy of transparency and communication among team members, enhancing team cohesion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technologies on Azure to deploy and manage applications, optimizing for scalability and high availability while ensuring best practices in cloud architecture and security protocols were followed throughout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cross-training sessions for the engineering team, focusing on best practices, effective coding standards, and the latest technologies in software development, fostering a culture of continuous learning and improvement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to define goals for new features and enhancements for existing systems, contributing invaluable insights from analytics to guide strategic development decisions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analysis of system performance metrics, identifying areas with potential for growth and implementing solutions that improved service responsiveness for millions of users while maintaining high availability for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effective communication across teams to align project objectives and timelines, advocating for the prioritization of essential features to ensure high levels of user satisfaction and business impact while managing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sets to inform product development decisions and performance improvements, leveraging insights gained to enhance feature development and align outcomes with business goals built from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monitoring solutions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detection of system issues and the implementation of preventive measures to improve service stability and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existing documentation processes to enhance clarity and accessibility for engineers and external partners alike, supporting smooth collaboration while ensuring essential information was easily discoverable and navigable.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dynamics and productivity through regular feedback sessions, ensuring open channels of communication while driving team ethos towards collective achievement of project goals, addressing concerns, and celebrating successes together.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