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innovative Staff Software Engineer with 11 years of experience in developing robust web and mobile applications. Expert in architecting scalable, high-performance systems and leveraging cloud-native technology to drive operational efficiency. Proven ability to lead complex technical initiatives, mentor teams, and enhance system reliability with cutting-edge solutions in the blockchain and financial technology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Go, Rust, Solidity,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Angular, React, Spring Boot, Flask, Django, Express.js,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ElasticSearch, OracleDB,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Cryptography: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Blockchain API, Smart Contracts, Web3.js, Cryptographic Algorithms, Tokenomics, Decentralized Finance (DeFi)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designing and implementing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tolerance, while continuously improving performance through rigorous testing and deployment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core reusable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asset movement across blockchain networks, enhancing transaction speeds and reliability in accordance with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organizational change, focusing on enhancing operational workflows and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deployment, fostering a culture of continuous improvement and innovation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optimized existing blockchain infrastructure using advanced monitoring tools, which improved system efficiency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development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promoting transparent decision-making processes and advocating for emerging technologies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thereby reducing operational overhead and enhancing the team’s productivity in delivering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technical strategies for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stablecoin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transfers, issuance, and blockchain integrations to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ensuring adherence to industry standards and best practices in coding, which significantly improved system health and reduced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organization, allowing for increased agility and faster release cycles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emerging technologies to inform product development, ensuring alignment with market needs and regulatory compliance in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developer experience through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resulting in shorter release cycles and decreased time-to-market for critical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documentation efforts to provide clear guidelines on complex system designs and operational processes, ensuring knowledge transfer and alignment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collaboration with compliance teams, ensuring that blockchain implementations met rigorous organizational and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risk assessments and due diligence on emerging technologies, offering insights to senior leadership regarding potential impacts on the company’s strategic direction.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incorporating feedback from stakeholders to achieve high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development environment to ensure alignment on project goals and timelines while adhering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external systems, thereby expanding the functionality of our services and improving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database designs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enhance data retrieval speeds, effectively reducing latency in database-driven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teams in the implementation of automated testing frameworks, significantly improving code quality and reducing regression defects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system documentation and technical specifications that served as a reference for future development efforts and for onboarding new engineers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around scalable solutions, providing input on the adoption of new tools and frameworks to meet project requirements and scalability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peer code reviews to uphold coding standards and foster a culture of accountability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refine feature requirements, ensuring alignment between engineering deliverables and customer needs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training and mentoring sessions, enhancing team capabilities and readiness to tackle complex challenges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manual intervention in the deployment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new features by applying modern software development methodologies, fostering innovation that aligns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