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back end development, web solutions, and mobile applications. Proven track record in transforming complex requirements into scalable solutions while advocating for best practices in architecture and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Go, TypeScript,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NestJS, Express.js,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DynamoDB,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OAuth, JWT, SOAP, gRPC, Plaid, Sendgrid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Domain Driven Design, Event-Driven Architecture, Serverless, Containerization, CI/CD, Cloud Deployments, Agile/SCRUM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Jenkins, Git, JIRA,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critical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while ensuring adherence to industry standards for coding and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optimize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integration with third-party services like </w:t>
      </w:r>
      <w:r w:rsidRPr="00106EA3">
        <w:rPr>
          <w:rFonts w:ascii="Roboto Light" w:eastAsia="Roboto Light" w:hAnsi="Roboto Light" w:cs="Roboto Light"/>
          <w:b/>
          <w:bCs/>
          <w:sz w:val="20"/>
          <w:szCs w:val="20"/>
        </w:rPr>
        <w:t xml:space="preserve">Plaid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experience and expanded client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adopting </w:t>
      </w:r>
      <w:r w:rsidRPr="00106EA3">
        <w:rPr>
          <w:rFonts w:ascii="Roboto Light" w:eastAsia="Roboto Light" w:hAnsi="Roboto Light" w:cs="Roboto Light"/>
          <w:b/>
          <w:bCs/>
          <w:sz w:val="20"/>
          <w:szCs w:val="20"/>
        </w:rPr>
        <w:t xml:space="preserve">Microservice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legacy systems to improve agility and scalability while reducing deployment times through streamlined integration processes and thorough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move towards </w:t>
      </w:r>
      <w:r w:rsidRPr="00106EA3">
        <w:rPr>
          <w:rFonts w:ascii="Roboto Light" w:eastAsia="Roboto Light" w:hAnsi="Roboto Light" w:cs="Roboto Light"/>
          <w:b/>
          <w:bCs/>
          <w:sz w:val="20"/>
          <w:szCs w:val="20"/>
        </w:rPr>
        <w:t xml:space="preserve">Domain Driven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architectural discussions that emphasized engagement with both technical and non-technical stakeholders to achieve a shared understanding of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writing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knowledge-sharing within the team to elevate overall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logging systems for backend services, focusing on error handling and system observability leveraging tools such as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ceremonies, facilitating sprint planning and retrospectives to drive improvements in team workflow and efficiency, aligning development efforts with business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reviewing architectural decisions, advocating evidence-based trade-offs, which improved the robustness of the codebase while mentoring team members in complex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capabilities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scalability, ensuring secure, resilient, and efficient solutions that met business needs across multiple client engagements and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user flows for bank administrators and customers, focusing on enhancing the </w:t>
      </w:r>
      <w:r w:rsidRPr="00106EA3">
        <w:rPr>
          <w:rFonts w:ascii="Roboto Light" w:eastAsia="Roboto Light" w:hAnsi="Roboto Light" w:cs="Roboto Light"/>
          <w:b/>
          <w:bCs/>
          <w:sz w:val="20"/>
          <w:szCs w:val="20"/>
        </w:rPr>
        <w:t xml:space="preserve">Mobile App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usability, which is recognized for excellent customer experiences by </w:t>
      </w:r>
      <w:r w:rsidRPr="00106EA3">
        <w:rPr>
          <w:rFonts w:ascii="Roboto Light" w:eastAsia="Roboto Light" w:hAnsi="Roboto Light" w:cs="Roboto Light"/>
          <w:b/>
          <w:bCs/>
          <w:sz w:val="20"/>
          <w:szCs w:val="20"/>
        </w:rPr>
        <w:t xml:space="preserve">J.D. Power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sharing insights on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orchestration, which improved the team's understanding and handling of complex integration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strategies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could handle anticipated user loads while maintaining system integrity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deployment processes that minimized downtime and optimized resource utilization in both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UX team to translate design specifications into functional requirements, ensuring that the technical implementation met the desired user experience with respect to both design 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quality standards and foster a culture of constructive feedback, ensuring continuous growth and improvement for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and reliability for several enterprise-level applications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data exchange between clients and servers, actively engaging in API documentation to ensure clarity for future maintenance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taking part in sprint planning and demo sessions that emphasized continuous feedback and iterative development to align project trajectories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system architecture discussions, leading initiatives to integrate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applications which improved scalability, agility, and deployment efficiency for enhanced business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focused on best practices such as </w:t>
      </w:r>
      <w:r w:rsidRPr="00106EA3">
        <w:rPr>
          <w:rFonts w:ascii="Roboto Light" w:eastAsia="Roboto Light" w:hAnsi="Roboto Light" w:cs="Roboto Light"/>
          <w:b/>
          <w:bCs/>
          <w:sz w:val="20"/>
          <w:szCs w:val="20"/>
        </w:rPr>
        <w:t xml:space="preserve">DRY (Don't Repeat Yourself)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KISS (Keep It Simple, Stupid)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thus ensuring the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ensuring quicker releases with fewer errors through stringent automation and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data models and performed optimization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processes, yielding significant performance gains and increasing operational efficiency for data-intensive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refactoring efforts for a major product line, resulting in cleaner code and a more maintainable codebase that reduced technical debt while aligning with updated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development and QA teams, establishing a shared understanding of objectives and acceptance criteria which minimized bottlenecks in the release process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feedback, which informed user experience enhancements that directly contributed to greater satisfaction and resulted in measurable positive impacts on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best practices in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usage, ensuring a gradual and effective onboarding process that improved team productivity and system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training sessions focused on </w:t>
      </w:r>
      <w:r w:rsidRPr="00106EA3">
        <w:rPr>
          <w:rFonts w:ascii="Roboto Light" w:eastAsia="Roboto Light" w:hAnsi="Roboto Light" w:cs="Roboto Light"/>
          <w:b/>
          <w:bCs/>
          <w:sz w:val="20"/>
          <w:szCs w:val="20"/>
        </w:rPr>
        <w:t xml:space="preserve">Domain Driven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with colleagues that fostered a collective understanding of complex business problem-solving through innovative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