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specializing in web and mobile applications development. Proven expertise in TypeScript, React, and AI tools to enhance developer experience and accelerate product delivery. Adept at architecting and designing scalable UI frameworks that empower cross-functional teams to deliver innovative solutions in challenging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HTML, CSS,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 Redux, Next.js, Vue.js,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Webpack, ESBuild, Git, Docker, npm, Yarn, Jest, Mocha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Lambda, S3, Terraform, CDKTF,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&amp; UI/UX:</w:t>
      </w:r>
      <w:r w:rsidRPr="00106EA3">
        <w:rPr>
          <w:rFonts w:ascii="Roboto Light" w:eastAsia="Roboto Light" w:hAnsi="Roboto Light" w:cs="Roboto Light"/>
          <w:sz w:val="20"/>
          <w:szCs w:val="20"/>
        </w:rPr>
        <w:t xml:space="preserve"> Figma, Sketch, Storybook, Tailwind CSS, Material-UI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Automation:</w:t>
      </w:r>
      <w:r w:rsidRPr="00106EA3">
        <w:rPr>
          <w:rFonts w:ascii="Roboto Light" w:eastAsia="Roboto Light" w:hAnsi="Roboto Light" w:cs="Roboto Light"/>
          <w:sz w:val="20"/>
          <w:szCs w:val="20"/>
        </w:rPr>
        <w:t xml:space="preserve"> ChatGPT, Cursor, Bash Scripting, Cypress,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engineers and UX teams to gather requirements and translate them into technical specifications, ensuring alignment with digital marketing strategies and user-centered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a modular and scalable </w:t>
      </w:r>
      <w:r w:rsidRPr="00106EA3">
        <w:rPr>
          <w:rFonts w:ascii="Roboto Light" w:eastAsia="Roboto Light" w:hAnsi="Roboto Light" w:cs="Roboto Light"/>
          <w:b/>
          <w:bCs/>
          <w:sz w:val="20"/>
          <w:szCs w:val="20"/>
        </w:rPr>
        <w:t xml:space="preserve">UI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product teams to efficiently build cohesive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interns in best practices for code quality and architecture, fostering a culture of learning and collaboration within the </w:t>
      </w:r>
      <w:r w:rsidRPr="00106EA3">
        <w:rPr>
          <w:rFonts w:ascii="Roboto Light" w:eastAsia="Roboto Light" w:hAnsi="Roboto Light" w:cs="Roboto Light"/>
          <w:b/>
          <w:bCs/>
          <w:sz w:val="20"/>
          <w:szCs w:val="20"/>
        </w:rPr>
        <w:t xml:space="preserve">UI Experience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as an industry champion.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cutting-edge technologies, including </w:t>
      </w: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ChatGPT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innovative problem-solving processes, enhancing productivity and efficiency across diverse project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responsive design system that improved accessibility and adaptability across various devices while maintaining high performance standards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promoting best maintenance practices and addressing technical debt, thus significantly enhancing the long-term quality of the team's output.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cross-functional teams to brainstorm innovative solutions, exhibiting agility and adaptability in a fast-paced environment focused on modern </w:t>
      </w:r>
      <w:r w:rsidRPr="00106EA3">
        <w:rPr>
          <w:rFonts w:ascii="Roboto Light" w:eastAsia="Roboto Light" w:hAnsi="Roboto Light" w:cs="Roboto Light"/>
          <w:b/>
          <w:bCs/>
          <w:sz w:val="20"/>
          <w:szCs w:val="20"/>
        </w:rPr>
        <w:t xml:space="preserve">investment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development workflow, ensuring smooth deployment processes and consistent environment configurations promoting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Agile ceremonies, contributing to sprint planning and retrospectives while ensuring continuous improvement within the team's workflows and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architectural decisions that increased feature velocity and improved the developer experience, enabling a quicker turnaround for new UI features aligned with product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 strong commitment to operational excellence by implementing monitoring and performance benchmarks using tools like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proactive issue resolution.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performance optimizations into the </w:t>
      </w:r>
      <w:r w:rsidRPr="00106EA3">
        <w:rPr>
          <w:rFonts w:ascii="Roboto Light" w:eastAsia="Roboto Light" w:hAnsi="Roboto Light" w:cs="Roboto Light"/>
          <w:b/>
          <w:bCs/>
          <w:sz w:val="20"/>
          <w:szCs w:val="20"/>
        </w:rPr>
        <w:t xml:space="preserve">UI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drastically reducing load times and enhancing overall application responsiveness and user engagement for client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automated testing strategies leveraging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code reliability and decrease regression issues, thus fostering a culture of excellence in testing.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diversity-driven initiatives, promoting inclusivity within software development teams and ensuring collaborative environments for underrepresented groups in tech.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complex technical challenges in a multi-cloud environment, employing innovative strategies that led to enhanced system performance and reliability throughout project lifecycles.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web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across multiple platforms and optimizing for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full lifecycle development for enterprise-level applications, focusing on robust architecture, code quality, and adherence to best practices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designers to create interactive prototypes and wireframes, allowing for quick iterations and refinements based on stakeholder feedback to enhance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RESTful APIs to facilitate integration with various third-party services, improving the overall functionality and reach of the applications being developed.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code reviews with peers, which fostered team collaboration and knowledge sharing, leading to improved codebase maintainability and performance fixes.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a consistent development process and enabling smooth collaboration among a geographically dispersed team during product feature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frameworks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enhancing code quality and improving the overall reliability of software solutions released to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monitoring tools to assess and optimize application responsiveness, ensuring user expectations were consistently met and often exceeded through iterative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efforts in developing reusable components and modules, significantly accelerating the development cycle and maintaining consistency across multiple applications in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container orchestration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deployment automation, resulting in reduced downtime and increased operational efficiency during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employee engagement activities centered on technology and innovation, supporting a vibrant workplace culture focused on growth and excellence in engineering faculties.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recommendations for technology stack upgrades and implementation of development best practices based on thorough research into emerging trends, ensuring the team remained competitive.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