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designing and developing scalable web and mobile applications. Proficient in leading complex software engineering projects utilizing Java, React, AWS, and microservices architecture, ensuring high-performance systems that meet user demands.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Python, Go,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 Native, Spring Boot,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Snowflake, Kafka, ElasticSearch,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tools,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Mockito, Postman, JMeter,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r w:rsidRPr="00106EA3">
        <w:rPr>
          <w:rFonts w:ascii="Roboto Light" w:eastAsia="Roboto Light" w:hAnsi="Roboto Light" w:cs="Roboto Light"/>
          <w:b/>
          <w:bCs/>
          <w:sz w:val="20"/>
          <w:szCs w:val="20"/>
        </w:rPr>
        <w:t xml:space="preserve">backend 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 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performance under peak traffic and ensuring high availability for ticket purchasing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on system design for </w:t>
      </w:r>
      <w:r w:rsidRPr="00106EA3">
        <w:rPr>
          <w:rFonts w:ascii="Roboto Light" w:eastAsia="Roboto Light" w:hAnsi="Roboto Light" w:cs="Roboto Light"/>
          <w:b/>
          <w:bCs/>
          <w:sz w:val="20"/>
          <w:szCs w:val="20"/>
        </w:rPr>
        <w:t xml:space="preserve">event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ticket checkout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ensuring robustness and flexibility while integrating with paid services like Stripe.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and monitoring tools to enhance system reliability under load, fostering proactive issue detection and resolution practices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technical roadmaps, driving the evolution of ticketing technologies in tandem with product management and marketing.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t>
      </w:r>
      <w:r w:rsidRPr="00106EA3">
        <w:rPr>
          <w:rFonts w:ascii="Roboto Light" w:eastAsia="Roboto Light" w:hAnsi="Roboto Light" w:cs="Roboto Light"/>
          <w:b/>
          <w:bCs/>
          <w:sz w:val="20"/>
          <w:szCs w:val="20"/>
        </w:rPr>
        <w:t xml:space="preserve">web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experiences for fans purchasing event tickets and managing their profiles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on best practices for coding standards, software design patterns, and effective use of cloud technologies, fostering a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proofs-of-concept for new integrations with </w:t>
      </w:r>
      <w:r w:rsidRPr="00106EA3">
        <w:rPr>
          <w:rFonts w:ascii="Roboto Light" w:eastAsia="Roboto Light" w:hAnsi="Roboto Light" w:cs="Roboto Light"/>
          <w:b/>
          <w:bCs/>
          <w:sz w:val="20"/>
          <w:szCs w:val="20"/>
        </w:rPr>
        <w:t xml:space="preserve">third-party hardware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payment systems, demonstrating the technical feasibility of proposed solutions to stakeholders and executive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modernization of existing technology stacks by integrating </w:t>
      </w:r>
      <w:r w:rsidRPr="00106EA3">
        <w:rPr>
          <w:rFonts w:ascii="Roboto Light" w:eastAsia="Roboto Light" w:hAnsi="Roboto Light" w:cs="Roboto Light"/>
          <w:b/>
          <w:bCs/>
          <w:sz w:val="20"/>
          <w:szCs w:val="20"/>
        </w:rPr>
        <w:t xml:space="preserve">AWS EKS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leading to increased efficiency and reduced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migrate legacy systems to microservices architecture, facilitating better scalability and ease of maintenance while reducing deployment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architectural components and frameworks that enhanced standardization across the ticketing team, enabling quicker development cycles for new product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performance audits of legacy systems, identifying bottlenecks in ticket processing flows and implementing changes to improve transaction speeds.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for stakeholder teams on the use of new features and updates in ticketing applications, enhancing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measures across database transactions and API calls, reducing latency and improving overall user satisfaction during high-demand events.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external vendors for seamless integration of </w:t>
      </w:r>
      <w:r w:rsidRPr="00106EA3">
        <w:rPr>
          <w:rFonts w:ascii="Roboto Light" w:eastAsia="Roboto Light" w:hAnsi="Roboto Light" w:cs="Roboto Light"/>
          <w:b/>
          <w:bCs/>
          <w:sz w:val="20"/>
          <w:szCs w:val="20"/>
        </w:rPr>
        <w:t xml:space="preserve">POS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transaction experience for on-site event management and ticketing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standards for API documentation and monitoring practices, promoting best practices within the team to enhance maintainability of backend services.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frameworks like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and responsive user experiences for internal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a microservices architecture, resulting in improved scalability and flexibility of services deployed across the company’s tech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design robust APIs supporting various client applications, ensuring adherence to industry standards for both performance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Aggressively resolved bugs and performance issues in existing applications, utilizing thorough debugging techniques and a strategic approach to maintain service uptime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Kubernetes and containerization practices, overseeing the deployment of applications in a cloud environment to facilitate faster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suites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coverage and reliability across all newly developed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workshops and brainstorming sessions with cross-functional teams, encouraging innovative solutions to technical challenges faced in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for various applications, improving team onboarding and knowledge transfer processes for incoming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agile development cycles, strengthening communication and collaboration among software development teams to enhance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documentation of systems architectures and design decisions using tools like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everyone had access to vital project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a performance benchmarking tool for the engineering team, providing insights on system efficiency and helping identify areas for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Co-created a culture of feedback within the team, promoting regular code reviews and pair programming to enhance code quality and foster collaborative development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