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delivering scalable solutions, optimizing cloud spending, and driving complex projects to completion.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TypeScript, Python, Java, C#,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Node.js, Angular, Express, Next.js,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BigQuery, Apache Kafka, PostgreSQL, MongoDB, MySQL, Redis, Snowflake,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Docker, Kubernetes, AWS, Azure, Google Cloud Platform,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Engineering Practices:</w:t>
      </w:r>
      <w:r w:rsidRPr="00106EA3">
        <w:rPr>
          <w:rFonts w:ascii="Roboto Light" w:eastAsia="Roboto Light" w:hAnsi="Roboto Light" w:cs="Roboto Light"/>
          <w:sz w:val="20"/>
          <w:szCs w:val="20"/>
        </w:rPr>
        <w:t xml:space="preserve"> CI/CD, Agile methodologies, Scrum, TDD, BEM, RESTful API design, GraphQL,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a cloud-based FinOps platform, utilizing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visibility and automation in managing cloud expenses for enterprise clients, ensuring scalable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API designs and developed robust data pipelines leveraging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metrics in data analytics methodology and securing dataset integrity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CI/CD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and high quality, maintainable code across distributed systems while mentoring junior engineers throughout their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customers and business leads to gather requirements and provide critical feedback on product features, enhancing overall user experience and aligning scope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technical discussions, emphasizing a high quality bar for software development, while uplifting team capabilities through mentoring and providing constructive feedback on project specifications.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delivery of multiple features, embracing agility in the planning and design phases while accounting for both long-term scalability and immediate business necessities.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cross-functional teams towards effective execution of large-scale projects, ensuring structured communication and alignment between developers and stakeholders for successful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technical challenges, making informed trade-offs between business objectives and architectural decisions to drive successful product delivery with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modern data warehousing solutions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data accessibility and analytics capabilities for evolving customer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technical design, automation, and rapid execution, instilling a bias for action mindset within the product delivery organization and fostering collaborative innovation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strategies, including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characterization, resulting in decreased bugs and enhanced reliability across applications supporting service level agreements (SLAs).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initiatives, quickly ramping up on emerging technologies and frameworks associated with the FinOps ecosystem to keep the team at the fore of industry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customer-focused enhancements within the product suite, relying heavily on leveraging deep domain knowledge in cloud spending patterns and best practices for financial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team members in hands-on technical tasks, helping them navigate through complex issues and ensuring they gain practical experience with key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efforts across diverse technology stacks to optimize workflow processes and foster an environment of high performance and continual growth among technical staff.</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significant software projects that enhanced team productivity,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performance efficiency and provided strong support to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effectively while working in a cross-functional team, facilitating scrum meetings that ensured all team members were aligned and informed during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interaction between user interfaces and backend services along with documentation that supported future technical enhancements and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peer code reviews, reinforcing coding standards and improving overall software quality by providing constructive feedback and identifying improvement opportunities with automation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collaboratively with UX designers to transform creative wireframes into fully functioning applications, consistently highlighting a user-centric approach to software design with standards in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troubleshooting sessions, successfully diagnosing and resolving performance bottlenecks and technical debt, thereby enhancing the robustness and scalability of the codebase as a whole.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consumer-facing applications that integrated financial transactions into modern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targeted improving user experience and business logic 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guidance on various projects, ensuring team members adhered to the best practices in software development, including documentation maintenance and legacy code refactoring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 team members to discuss innovative technology solutions to complex problems, inspiring a culture of collaborative learning and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fostering a robust development workflow that ensured smooth collaboration across geographically distributed teams focused on high-value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to proactively manage application health and data insights for rapid resolution of any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new technologies and platforms for potential adoption within project teams, bringing insights from previous experiences to recommend functional alignments to enhance software architecture.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