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architecting scalable components and design systems, with a strong emphasis on React, JavaScript, and TypeScript. Experienced in implementing AI tools for enhanced engineering productivity and ensuring high-performance web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Next.js, CSS-in-JS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Copilot, Cursor,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Systems, Component Libraries, Microservices, API Design,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Web Vitals, Lazy Loading, Tree Shaking, Profiling Tools, Accessibility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Docker, CI/CD,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scalable, reusable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other teams to build high-quality products rapidly without compromising performance or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long-term technical direction for the organization by evaluating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best practices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managers and designers to create cohesive UX experiences, ensuring alignment in web features and design systems through effective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frontend best practices for code quality, accessibility, and performance optimization, actively raising the standard for engineering processes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improved frontend tooling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pipelines, contributing to significant increases in developer velocity and seamless integration of tools into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AI development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coding processes, introducing practices that enhance productivity and quality of code produced by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architectural discussions, providing insights and guidance to enhance the quality of front-end implementations while fostering a culture of shared learning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systemic issues affecting frontend development through innovative solutions that spanned multiple engineering teams and enhanced overall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frontend expertise to mobile development efforts, ensuring consistency in design and functionality across both web and mobile platforms, and promoting a unified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adoption of modern frontend technologies and techniques, fostering talent growth and maintaining high coding standards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implement responsive design principles, ensuring applications are accessible across various devices and optimizing user engagement at every level.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create a shared UI framework, resulting in accelerated feature development timelines and a reduction in redundancy for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performance benchmarks into the development process, leveraging tools for monitoring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within the application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 microservices architecture for frontend components, enhancing scalability and maintainability across large codebases while streamlining integrations with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emerging technologies, evaluating their impact on engineering practices and advocating strategic implementations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diverse projects, leading to enhanced productivity and improved user experiences for millions of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an internal design system that established consistent UI components across products, resulting in unified branding and increased efficiency in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and adaptive design principles to foster usability in web applications across multiple devices and platforms, focusing on accessibility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ensure synchronized execution of product features, emphasizing a data-driven approach to enhance decision-making in a fast-paced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performance and reliability, actively identifying bugs early 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the implementation of CI/CD practices, fostering a culture of continuous improvement and facilitating regular updates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assessments and knowledge-sharing sessions to elevate the technical acumen of the team, fostering a progressive engineering culture that embraced innovative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collaborative and open-minded atmosphere among team members, facilitating brainstorming sessions that resulted in creative solutions for complex engineering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design discussions focused on microservices and modular structure, enabling the development of scalable web applications with distributed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integration of third-party libraries and APIs with care, maintaining a high standard of code quality and ensuring seamless communication of services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employee onboarding processes, mentoring new hires on best practices in frontend development and familiarizing them with ongoing projects and technologies used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web performance and user experience, regularly implementing tracking mechanisms to measure success and refine application functionalities accordingly.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