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building scalable data pipelines and robust data models for web and mobile applications. Proficient in data quality systems, mentoring peers, and collaborating with cross-functional teams. Eager to utilize expertise in SQL, Spark, Python, and Airflow to drive impactful data solutions at Patreon.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Apache Flink, Apache Kafka, Airflow, DBT,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Delta Lake, Snowflake, Amazon S3, PostgreSQL,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MLlib, Keras,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Monitoring:</w:t>
      </w:r>
      <w:r w:rsidRPr="00106EA3">
        <w:rPr>
          <w:rFonts w:ascii="Roboto Light" w:eastAsia="Roboto Light" w:hAnsi="Roboto Light" w:cs="Roboto Light"/>
          <w:sz w:val="20"/>
          <w:szCs w:val="20"/>
        </w:rPr>
        <w:t xml:space="preserve"> Git, Docker, Kubernetes, Prometheus, Grafana,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ingestion from multiple sources while maintaining high standards for reliability and scalability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core datasets and metrics that supported real-time analytics and machine learning workloads, focusing on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accuracy, and consistency across diverse data sources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data science teams to transform complex business questions into actionable data solutions that enhanced decision-making and innovative product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metrics and aggregations that optimized the performance and usability of data products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observability frameworks to enhance trust and efficiency within the data ecosystem, enabling teams to easily access and utilize critical data in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technical debt, improve automation, and enforce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successful outcomes in team-driven projects and higher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building scalable data pipelines and provided guidance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fostering a collaborative and growth-focused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and streaming data processing solutions and served as a key contributor in evolving the data infrastructure to support company-wide analytics needs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products by partnering with stakeholders to develop and deploy interpretable and actionable insights derived from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efficiency by streamlining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cycles and improved delivery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ensuring adherence to coding standards and best practices while cultivating a continuous learning environment among team members throughout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visualization tools to present complex data insights effectively to non-technical stakeholders, emphasizing the importance of data-driven decision-making in all areas of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refined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aligned with modern technology trends, focusing on innovative solutions and exploring new methodologies to deliver high-impact results to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diverse teams including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needs into technical requirements, ensuring alignment between data solutions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collaboration and knowledge sharing within the team, encouraging innovative thinking and cross-functional support to enhance project outcomes and team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distributed systems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improvements and system reliability through effective design and implementation of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dynamic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interface while adhering to robust backend services and data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including requirements gathering, design, implementation, testing, and deployment, focusing on delivering high-quality software solutions on time and within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collaborative features in applications to enhance user engagement by integrating real-time chat capabilities using </w:t>
      </w:r>
      <w:r w:rsidRPr="00106EA3">
        <w:rPr>
          <w:rFonts w:ascii="Roboto Light" w:eastAsia="Roboto Light" w:hAnsi="Roboto Light" w:cs="Roboto Light"/>
          <w:b/>
          <w:bCs/>
          <w:sz w:val="20"/>
          <w:szCs w:val="20"/>
        </w:rPr>
        <w:t xml:space="preserve">SignalR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databases for faster inquiry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and deployment solutions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best practices for continuous integration and delivery, which increased productivity and reduced code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developed unit tests to ensure code quality and adherence to organizational standards, fostering a culture of reliability and excellence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for various services, ensuring smooth interactions and data exchanges, while supporting seamless integrations with third-party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refine data requirements and build analytical tools that improved data-driven decision-making processes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that streamlined onboarding and knowledge transfer to new team members, contributing to a consistent understanding of systems and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troubleshooting and resolving system issues, leveraging strong analytical skills to identify root causes and implement effective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analytics initiatives by collaborating with business intelligence teams to collect and analyze data, ensuring reliable reporting mechanisms and insightful analyses for strategic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discussions and internal knowledge-sharing initiatives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tool selections, driving organizational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