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focusing on web and mobile applications. Proven proficiency in building scalable AI architectures and integrating cutting-edge technology to enhance finance applications.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Spring, Flask, TensorFlow, PyTorch,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ML Tools:</w:t>
      </w:r>
      <w:r w:rsidRPr="00106EA3">
        <w:rPr>
          <w:rFonts w:ascii="Roboto Light" w:eastAsia="Roboto Light" w:hAnsi="Roboto Light" w:cs="Roboto Light"/>
          <w:sz w:val="20"/>
          <w:szCs w:val="20"/>
        </w:rPr>
        <w:t xml:space="preserve"> OpenAI, Anthropic, Google AI, Scikit-learn, Keras, Hugging Face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Redis, ElasticSearch, Vector Databases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Terraform, Jenkins, GitLab CI, AWS, Azure, GCP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refined AI-driven features integrated into financial applications, utilizing </w:t>
      </w:r>
      <w:r w:rsidRPr="00106EA3">
        <w:rPr>
          <w:rFonts w:ascii="Roboto Light" w:eastAsia="Roboto Light" w:hAnsi="Roboto Light" w:cs="Roboto Light"/>
          <w:b/>
          <w:bCs/>
          <w:sz w:val="20"/>
          <w:szCs w:val="20"/>
        </w:rPr>
        <w:t xml:space="preserve">OpenAI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LLM APIs for enhancing client offerings, ensuring performance optimization and maintaining system robustness through extensive testing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engineering teams to design and implement scalable architectures, optimizing data pipelines and ETL processes to support complex AI workflows and enhancing operational efficiency across departments.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caching strategies and fallback mechanisms within AI systems, utilizing insights gained from model performance monitoring to ensure seamless operations in production and to handle real-time data analytics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A/B testing and model evaluation to assess AI capabilities within applications, applying advanced metric analyses to gather feedback that drives continuous improvement and helps in refining user experience metrics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and evaluation of new AI technologies and methodologies, proposing and guiding the adoption of innovative solutions that align with BlackLine's vision of modernizing finance processes and governance compliance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focused on AI system testing methodologies for the engineering team, fostering a culture of knowledge sharing and expertise development around </w:t>
      </w:r>
      <w:r w:rsidRPr="00106EA3">
        <w:rPr>
          <w:rFonts w:ascii="Roboto Light" w:eastAsia="Roboto Light" w:hAnsi="Roboto Light" w:cs="Roboto Light"/>
          <w:b/>
          <w:bCs/>
          <w:sz w:val="20"/>
          <w:szCs w:val="20"/>
        </w:rPr>
        <w:t xml:space="preserve">MLOps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w:t>
      </w:r>
      <w:r w:rsidRPr="00106EA3">
        <w:rPr>
          <w:rFonts w:ascii="Roboto Light" w:eastAsia="Roboto Light" w:hAnsi="Roboto Light" w:cs="Roboto Light"/>
          <w:b/>
          <w:bCs/>
          <w:sz w:val="20"/>
          <w:szCs w:val="20"/>
        </w:rPr>
        <w:t xml:space="preserve">data privacy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management to enhance overall product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integrate AI features seamlessly into existing production environments, ensuring the smooth transition and alignment with business objectives while maintaining a focus on cost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improve AI solution performance by analyzing data distribution in production, utilizing metrics derived from monitoring and testing practices to inform architectural adjustments and ensure scalability across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engineering teams to maintain high standards of data integrity and security, adhering to best practices for </w:t>
      </w:r>
      <w:r w:rsidRPr="00106EA3">
        <w:rPr>
          <w:rFonts w:ascii="Roboto Light" w:eastAsia="Roboto Light" w:hAnsi="Roboto Light" w:cs="Roboto Light"/>
          <w:b/>
          <w:bCs/>
          <w:sz w:val="20"/>
          <w:szCs w:val="20"/>
        </w:rPr>
        <w:t xml:space="preserve">data privacy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optimizing workflows to accommodate growing data volumes effectively during project phases.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code review process, championing best practices in software development and fostering an environment of shared learning and continuous improvement while leading documentation efforts around AI frameworks and model usage guidelines.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and project management initiatives, leveraging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processes and enhance team collaboration on AI-driven product developments and features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technical guidance to junior engineers, nurturing their growth in AI application development while sharing knowledge on innovating client solutions and fostering a culture of creativity and innovation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industry conferences and workshops to keep abreast of trends in fintech and AI technologies, sharing insights with the team that informed strategic decisions and product roadmap alignments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monitoring solutions for tracking model performances and debugging issues, ensuring early detection of anomalies while facilitating quicker resolution pathways to maintain optimal user experiences across platforms.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full-stack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working extensively with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engaging user interfaces and robust backend services, contributing effectively to diverse cross-functional project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optimizing backend services using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reliability of large-scale applications through the adoption of microservices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RESTful APIs to facilitate communication between different application modules, implementing best practices for documenting APIs and enhancing developer support for integration efforts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create intuitive applications by translating client requirements into functional code, leveraging design frameworks like </w:t>
      </w:r>
      <w:r w:rsidRPr="00106EA3">
        <w:rPr>
          <w:rFonts w:ascii="Roboto Light" w:eastAsia="Roboto Light" w:hAnsi="Roboto Light" w:cs="Roboto Light"/>
          <w:b/>
          <w:bCs/>
          <w:sz w:val="20"/>
          <w:szCs w:val="20"/>
        </w:rPr>
        <w:t xml:space="preserve">Material-UI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high-quality user experience across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practices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enhancing release cycles by automating testing and integration processes across multiple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provided constructive feedback to team members, fostering a collaborative work environment while ensuring adherence to coding standards and best practices in software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transformation of legacy systems by migrating components to cloud-based solutions hosted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resource utilization and enhancing system scalability in response to user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debugging of complex software issues, utilizing problem-solving skills and analytical methods to identify root causes and deploy effective fixes in time-sensitive situations.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implement machine learning models in production environments, integrating features that utilize real-time data processing to enhance user interactions through personalized recommendations.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ensuring system security and data protection protocols, actively engaging in discussions about regulatory compliance and best practices in data handling and storage across application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design ideas, contributing to knowledge repositories that supported onboarding processes and continuous learning initiatives within the engineering team efficiently, sharing insights from various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ceremonies, helping prioritize tasks and manage project deadlines effectively while communicating potential risks and collaboratively working towards resolutions with team members.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