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development professional with over 11 years of experience in web and mobile applications. Skilled in modern web technologies and frameworks, with a proven track record in system architecture, technical leadership, and driving innovative engineering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Redux, Next.js, Node.js, Express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Containers: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GCP, Docker, Kubernetes,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Cassandra,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Jenkins, Prometheus, Grafana, DataDog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scalable systems architecture that improved application performance and reliability,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cloud solutions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to streamline deployment processes across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development, elevating team capabilities through code reviews and collaborative problem-solving sessions to drive high-quality software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cross-team technical initiatives enhancing system resilience, implementing observability practices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preemptively identify and address performance bottlenecks across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customer-centric strategies by integrating analytics tools and feedback mechanisms, resulting in enhancements to user journey and engagement metrics through actionable insights derived from real data.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architecture discussions, promoting a culture of continuous improvement and innovation, ensuring new features aligned with business objectives while considering long-term technical health and scalability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code reviews that enforced consistent coding standards across the team, leading by example in writing maintainable, tested, and documented code within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ecosystem.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to refine and prioritize project pipelines, ensuring alignment between engineering efforts and strategic business goals focused on enhancing consumer experiences.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large-scale web applications integrating various third-party services, ensuring seamless interactions that enriched user experiences and minimized friction points in transactional workflows through robust APIs.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evolution of deployment strategies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more efficient resource management and scaling according to application demands in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event streaming and queuing technologies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RabbitMQ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reactive systems that adapted to real-time data processing requirements, enhancing system responsiveness and interactivity.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technical documentation and architectural decision records that provided clear guidance for developers, fostering knowledge sharing and onboarding of team members across various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stakeholder presentations, demonstrating the technical vision and progress of projects effectively to non-technical audiences, making complex ideas accessible to ensure unified understanding across the business.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identified potential operational risks within existing infrastructures and developed detailed mitigation strategies, ensuring high-availability solutions and continuous service for end-users under varying demand scenarios.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modern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patterns focused on state management with libraries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 Toolkit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maintainability while ensuring a smooth and efficient user experience across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the agile development process through sprint planning and retrospectives, contributing insights that improved team velocity and project outcomes through effective iteration.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dynamic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employing state management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enrich user interactions, ensuring performance and responsiveness across a multitude of browsers and devices.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architectural decision-making, designing RESTful APIs that facilitated smooth communication between the frontend and backend systems while ensuring scalability and security standards were upheld consistently.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refine application interfaces, improving the overall customer experience with focus on usability principles and modern design frameworks to attract and retain 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Introduced best practices in code quality and software development methodologies, fostering a culture of excellence through effective collaboration, knowledge sharing sessions, and peer-code evaluations to uplift overall team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that evaluated technology solutions, aligning development strategies with business objectives while advocating for innovative processes to drive efficiency and reduce development time.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test suites using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code reliability and reducing regression issues throughout the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cloud migration strategies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CI/CD practices that reduced the deployment time while ensuring high-quality software delivery to production.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microservices that enhanced the scalability of applications while maintaining clear communication protocols between services leveraging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effectively for orchestration.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and optimization for existing applications, utilizing profiling tools to identify key bottlenecks, leading to a significantly improved user satisfaction rate based on feedback metrics.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deliver high-impact projects under tight deadlines, demonstrating strong organization and communication skills to facilitate smooth workflows and meet project milestones.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instilling a structured branching strategy that allowed for seamless collaboration among team members while ensuring integrity and traceability of changes made to codebases.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processes and sprint reviews to provide feedback, highlight successes, and share challenges, contributing to a continual improvement mindset within the engineering team.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