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backend systems and scalable platforms using Ruby on Rails and modern cloud technologies. Proven expertise in mentoring teams, building robust applications, and optimizing performance with cutting-edge tools. Adept at collaborating with cross-functional teams to deliver innovative solutions in fast-paced environments and committed to driving quality through best practices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RSpec, Minitest, Sidekiq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Event-Driven Architecture, Test-Driven Development,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Tools:</w:t>
      </w:r>
      <w:r w:rsidRPr="00106EA3">
        <w:rPr>
          <w:rFonts w:ascii="Roboto Light" w:eastAsia="Roboto Light" w:hAnsi="Roboto Light" w:cs="Roboto Light"/>
          <w:sz w:val="20"/>
          <w:szCs w:val="20"/>
        </w:rPr>
        <w:t xml:space="preserve"> New Relic, Datadog, JMeter, ELK Stack,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reliability, ensuring high availability and minimal downtime for thousands of concurrent users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gather requirements and deliver new features, embracing Agile methodologies to maintain timely and efficient project timelines while meeting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implementing microservices architecture, resulting in a modular design that improves performance, enables faster deployments, and facilitates better maintainability of the codebase in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providing constructive feedback and promoting best practices in coding, testing, and debugging processes to enhance overall team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managing resources, and ensuring compliance with security standards while optimizing operational cost in conjunction with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the platform, which significantly expanded the functionality of the application and improved user experience while adhering to established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using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and addressing them through code enhancements and infrastructure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to troubleshoot critical production issues, effectively diagnosing problems and implementing solutions while maintaining service level agreements with end-users across different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decisions of the core platform, aligning software design with industry trends and security best practices, ultimately enhancing the product's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foster knowledge sharing and continuous improvement in development processes, contributing to a culture of learning and adaptation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maintaining technical documentation to ensure clarity in system features and facilitate onboarding of new team members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Minitest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instilling confidence in the software delivery pipeline and reducing overall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stakeholders, presenting technical solutions and progress updates, ensuring alignment between business goals and engineering efforts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adopting containerization practices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 CI/CD pipeline, streamlining development workflows by automating testing, deployment, and monitoring processes, thus significantly improving time to market for new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produce high-performance software solutions that met and exceeded client expectations through innovative engineering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and ensured seamless integration with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frictionless user interactions and delivering enhanced application functionality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retrospectives, and daily stand-ups to ensure project visibility and team cohesion, fostering collaborative problem-solving across engineering, product, and design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collaboration, maintaining an organized code repository and managing contributions effectively among team members while minimizing conflicts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and optimizations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performance, indexing strategies, and ensuring high data availability through routine maintenance and troubleshooting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design and development cycles, embracing feedback and ensuring continuous delivery of features that align with evolving customer needs and industry trends, improving client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unit and integration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Minitest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quality assurance and continuous integration, ensuring robust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in deploying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cloud-native best practices for security and performance optimization, resulting in enhanced application reliability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coding standards and best practices, empowering team members with insights and recommendations that improved code maintainability and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iterate on product features, ensuring that software solutions not only met technical standards but also delivered exceptional user experiences in line with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team's Agile maturity by facilitating discussions on process improvements and adapting tools and methodologies that enhance collaboration and delivery capabilities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industry trends that could improve application architecture and performance, proactively advocating for the adoption of innovative practices and tools that advance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