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executing innovative web and mobile applications. Expertise in translating business requirements into scalable technical solutions and rapid prototyping, specializing in integrating AI tools to enhance development speed and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PHP, Ruby,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Express.js, Vue.js, Django, Flask,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Azure, Git,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OpenAI API, ChatGPT, Natural Language Processing, Computer Vision, Reinforcement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SQLite, Elasticsearch, GraphQL,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validation of business hypotheses by translating contingent product ideas into working prototypes and MVPs, aligning technical goals with business strategies in a high-velocity hybrid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 coding assistants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thoroughly to expedite development processes, championing the shift towards </w:t>
      </w:r>
      <w:r w:rsidRPr="00106EA3">
        <w:rPr>
          <w:rFonts w:ascii="Roboto Light" w:eastAsia="Roboto Light" w:hAnsi="Roboto Light" w:cs="Roboto Light"/>
          <w:b/>
          <w:bCs/>
          <w:sz w:val="20"/>
          <w:szCs w:val="20"/>
        </w:rPr>
        <w:t xml:space="preserve">AI-First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maximize coding efficiency while emphasizing rapid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collaborative efforts among cross-functional teams, including product managers and UX designers, enhancing iterative product discovery and ensuring alignment of technical deliverables with strategic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agile adaptability by embracing changeable project requirements and performing rapid prototyping to validate core business needs, consistently pivoting based on stakeholder feedback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hands-on approach in building 'throw-away' code, fostering a culture of experimentation and learning within the team, while strategically discarding ineffective solutions in pursuit of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validated prototypes into scalable implementations, partnering closely with core engineering teams to refine MVPs and ensure a seamless handover for production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robust understanding of business mechanics, acting as the bridge between technical solutions and business value, which enhanced stakeholder engagement and feature prioritization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team members to embrace fearlessness by advocating for the deletion of non-viable code, reinforcing the philosophy that learning from failures propels innovation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web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user-centric applications, ensuring adherence to industry standards while optimizing performance and scalability for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efficient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availability and reliability of software solutions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continuous learning and development by exploring emerging technologies, integrating findings into existing projects to enhance product offerings and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methodologies for early-stage products to ensure functionality and maintainability, thus establishing a solid foundation for scale-up processes and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cultivate a culture of knowledge sharing and peer development, significantly improving the team's overall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workflow and enabling rapid deployment cycles that reduced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AI algorithms to enhance user experiences in applications, utilizing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for machine learning integration, driving innovation across new products.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development of full-stack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actively to both the front-end and back-end engineering processes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design and optimize products based on user feedback and business objectives, focusing on creating scalable and maintainable software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APIs, ensuring seamless integration across a distributed system, promoting best practices in software development while enhancing system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transformation project migrating legacy systems to cloud-based infrastructures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operational efficiencies and deployment times while reducing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gather requirements and refine technical specifications, translating user stories into actionable tasks for software development sprints and backlogs.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and deployment processes, facilitating rapid iterations and improving application performance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frameworks by introducing modular designs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responsive web applications, prioritizing user experience through design improvements and usability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software projects, emphasizing iterative development and regular feedback cycles, which resulted in a more adaptive process flow and better alignment with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to ensure optimal functionality of applications, employing unit testing frameworks that enhanced code robustness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APIs and services, augmenting application capabilities and promoting a diverse ecosystem of features to meet varying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an environment of learning and growth while ensuring adherence to best coding practices across all teams involved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scrums and planning sessions, using collaborative problem-solving skills to address challenges and contribute to project success ahead of tight deadlines.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