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over 11 years of experience specializing in AI-native engineering patterns and building autonomous systems. Expertise in LLMs, agent orchestration, and advanced software architectures. Proven track record in software development for web and mobile applications, focusing on scalable and performant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Frameworks:</w:t>
      </w:r>
      <w:r w:rsidRPr="00106EA3">
        <w:rPr>
          <w:rFonts w:ascii="Roboto Light" w:eastAsia="Roboto Light" w:hAnsi="Roboto Light" w:cs="Roboto Light"/>
          <w:sz w:val="20"/>
          <w:szCs w:val="20"/>
        </w:rPr>
        <w:t xml:space="preserve"> LangChain, LangGraph, CAMEL, LlamaIndex, AutoGen,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Docker, Kubernetes, AWS, GCP, Azure,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FAISS, Weaviate, Pinecone,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Frameworks:</w:t>
      </w:r>
      <w:r w:rsidRPr="00106EA3">
        <w:rPr>
          <w:rFonts w:ascii="Roboto Light" w:eastAsia="Roboto Light" w:hAnsi="Roboto Light" w:cs="Roboto Light"/>
          <w:sz w:val="20"/>
          <w:szCs w:val="20"/>
        </w:rPr>
        <w:t xml:space="preserve"> REST APIs, gRPC, Microservices, GraphQL, Serverless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sophisticated </w:t>
      </w:r>
      <w:r w:rsidRPr="00106EA3">
        <w:rPr>
          <w:rFonts w:ascii="Roboto Light" w:eastAsia="Roboto Light" w:hAnsi="Roboto Light" w:cs="Roboto Light"/>
          <w:b/>
          <w:bCs/>
          <w:sz w:val="20"/>
          <w:szCs w:val="20"/>
        </w:rPr>
        <w:t xml:space="preserve">LLM-based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autonomously integrated with various APIs, enhancing product capabilities and ensuring seamless interaction between intelligent components and end-user systems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backend systems incorporating </w:t>
      </w:r>
      <w:r w:rsidRPr="00106EA3">
        <w:rPr>
          <w:rFonts w:ascii="Roboto Light" w:eastAsia="Roboto Light" w:hAnsi="Roboto Light" w:cs="Roboto Light"/>
          <w:b/>
          <w:bCs/>
          <w:sz w:val="20"/>
          <w:szCs w:val="20"/>
        </w:rPr>
        <w:t xml:space="preserve">LangChain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LangGraph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enabling advanced </w:t>
      </w:r>
      <w:r w:rsidRPr="00106EA3">
        <w:rPr>
          <w:rFonts w:ascii="Roboto Light" w:eastAsia="Roboto Light" w:hAnsi="Roboto Light" w:cs="Roboto Light"/>
          <w:b/>
          <w:bCs/>
          <w:sz w:val="20"/>
          <w:szCs w:val="20"/>
        </w:rPr>
        <w:t xml:space="preserve">AI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video-based search and interactive chatbot interfaces with real-time data processing 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AI research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teams to design </w:t>
      </w:r>
      <w:r w:rsidRPr="00106EA3">
        <w:rPr>
          <w:rFonts w:ascii="Roboto Light" w:eastAsia="Roboto Light" w:hAnsi="Roboto Light" w:cs="Roboto Light"/>
          <w:b/>
          <w:bCs/>
          <w:sz w:val="20"/>
          <w:szCs w:val="20"/>
        </w:rPr>
        <w:t xml:space="preserve">role-based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leveraged multi-agent coordination techniques, allowing agents to execute tasks collaboratively in a high-performance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architectural decisions around tooling and infrastructure related to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ensuring production readiness while maintaining observability and effective monitoring of AI feature delivery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w:t>
      </w:r>
      <w:r w:rsidRPr="00106EA3">
        <w:rPr>
          <w:rFonts w:ascii="Roboto Light" w:eastAsia="Roboto Light" w:hAnsi="Roboto Light" w:cs="Roboto Light"/>
          <w:b/>
          <w:bCs/>
          <w:sz w:val="20"/>
          <w:szCs w:val="20"/>
        </w:rPr>
        <w:t xml:space="preserve">AI feature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state-of-the-art tools, ensuring efficient task orchestration and enabling seamless integration of powerful AI-driven capabilities into existing product 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cross-functional teams in best practices for adopting </w:t>
      </w:r>
      <w:r w:rsidRPr="00106EA3">
        <w:rPr>
          <w:rFonts w:ascii="Roboto Light" w:eastAsia="Roboto Light" w:hAnsi="Roboto Light" w:cs="Roboto Light"/>
          <w:b/>
          <w:bCs/>
          <w:sz w:val="20"/>
          <w:szCs w:val="20"/>
        </w:rPr>
        <w:t xml:space="preserve">agentic AI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instilling a culture of innovation and experimentation that led to successful implementation in production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engineering workflows that embraced </w:t>
      </w:r>
      <w:r w:rsidRPr="00106EA3">
        <w:rPr>
          <w:rFonts w:ascii="Roboto Light" w:eastAsia="Roboto Light" w:hAnsi="Roboto Light" w:cs="Roboto Light"/>
          <w:b/>
          <w:bCs/>
          <w:sz w:val="20"/>
          <w:szCs w:val="20"/>
        </w:rPr>
        <w:t xml:space="preserve">agile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high code quality and maintaining best practices in collaborative environments, ensuring timely delivery of complex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system testing strategies for </w:t>
      </w:r>
      <w:r w:rsidRPr="00106EA3">
        <w:rPr>
          <w:rFonts w:ascii="Roboto Light" w:eastAsia="Roboto Light" w:hAnsi="Roboto Light" w:cs="Roboto Light"/>
          <w:b/>
          <w:bCs/>
          <w:sz w:val="20"/>
          <w:szCs w:val="20"/>
        </w:rPr>
        <w:t xml:space="preserve">agent reasoning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task execution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end-to-end integrity across frontend, backend, and </w:t>
      </w:r>
      <w:r w:rsidRPr="00106EA3">
        <w:rPr>
          <w:rFonts w:ascii="Roboto Light" w:eastAsia="Roboto Light" w:hAnsi="Roboto Light" w:cs="Roboto Light"/>
          <w:b/>
          <w:bCs/>
          <w:sz w:val="20"/>
          <w:szCs w:val="20"/>
        </w:rPr>
        <w:t xml:space="preserve">ML components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safeguarding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proactive approach to technical leadership by participating in roadmap discussions and sprint planning sessions, showcasing expertise in </w:t>
      </w:r>
      <w:r w:rsidRPr="00106EA3">
        <w:rPr>
          <w:rFonts w:ascii="Roboto Light" w:eastAsia="Roboto Light" w:hAnsi="Roboto Light" w:cs="Roboto Light"/>
          <w:b/>
          <w:bCs/>
          <w:sz w:val="20"/>
          <w:szCs w:val="20"/>
        </w:rPr>
        <w:t xml:space="preserve">GenAI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contributing to team alignment and goal achievement.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cloud-native technologies to enhance deployment strategies for autonomous systems, delivering scalable services that adapted in real-time to changing user demands and system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and measured delivery velocity and quality metrics closely, adjusting team dynamics and processes to ensure high performance and success in deploying intelligent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across product management and engineering, ensuring the successful scaling of AI assistants and maintaining a user-centric focus in product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engaged with professional development opportunities, enhancing knowledge of emerging technologies and trends in AI, leading to significant contributions to product innovation and engineering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discussions surrounding </w:t>
      </w:r>
      <w:r w:rsidRPr="00106EA3">
        <w:rPr>
          <w:rFonts w:ascii="Roboto Light" w:eastAsia="Roboto Light" w:hAnsi="Roboto Light" w:cs="Roboto Light"/>
          <w:b/>
          <w:bCs/>
          <w:sz w:val="20"/>
          <w:szCs w:val="20"/>
        </w:rPr>
        <w:t xml:space="preserve">AI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w:t>
      </w:r>
      <w:r w:rsidRPr="00106EA3">
        <w:rPr>
          <w:rFonts w:ascii="Roboto Light" w:eastAsia="Roboto Light" w:hAnsi="Roboto Light" w:cs="Roboto Light"/>
          <w:b/>
          <w:bCs/>
          <w:sz w:val="20"/>
          <w:szCs w:val="20"/>
        </w:rPr>
        <w:t xml:space="preserve">model deployment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an open environment for knowledge sharing and technical enhancement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team collaboration and productivity through effective communication and adaptability in project execution while focusing on delivering AI-centered solutions that drive company goals forward.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robust performance that met evolving business requirements in a dynamic technological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critical backend services and APIs that integrated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while ensuring data integrity and security for internal and external stakeholders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projects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performance through effective collaboration and transparency while delivering key releases on time and to specification.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scalability and functionality of existing applications through the integration of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actionable insights based on user data and server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hardware teams to develop software solutions for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devices, focusing on creating seamless interactions that leverage AI technology to improve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validation processes for new software features, ensuring compliance with industry standards and best practices for software quality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software architectures by introducing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resulting in increased maintainability and deployment capabilities for product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 reviews and mentorship initiatives, fostering an environment of continuous learning and knowledge sharing, contributing to engineering excellence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automate deployment processes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efficiency in product rollouts and minimizing downtime during updates and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user interface components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engagement and interactivity for end-users on web applications, resulting in improved user satisfaction metrics across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a culture of test-driven development and ensuring software stability before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and timely documentation of software designs and processes, facilitating knowledge transfer and support for ongoing maintenance, ensuring that project specifications aligned with stakeholder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