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Proven track record in React, TypeScript, and creating high-quality user interfaces. Adept at driving the frontend architecture and mentor engineers to elevate team performance in building complex, data-driven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PostgreSQL, MongoDB, Redis,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Cypress, Figma, VS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Vitals, Lighthouse, PageSpeed Insights, Webpack Bundle Analyzer, Code Splitting, Lazy Loading, Progressive Web Apps, Accessibility (a11y)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Terraform, Kubernetes,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and evolution of various frontend applications at Point B, transforming complex specifications into user-friendly products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engineering teams in adopting best practices for frontend development, leading to improved performance metrics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standardized libraries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web application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for data-rich applications with heavy interaction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peers by sharing knowledge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collaboration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intricate designs into functional, high-quality code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(a11y)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considerations, enhancing usability for all users in compliance with WCAG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backend development efforts, showcasing versatility by working across the full-stack to ensure seamless integration with data sources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by integrating progressive web application features and emphasized the significance of cross-browser compatibility in all development work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methodologies, enhancing team dynamics through daily stand-ups and sprint retrospectives, ensuring alignment with product goals and efficient delivery of high-quality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Github repositories by documenting technical specifications, coding guidelines, and architectural decisions to maintain project consistency and educate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through automated tests and reducing deployment variances significantly during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driving the development process of responsive designs, ensuring that applications provide optimal experiences on any device type, including tablets and mobile phones.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development pipeline to streamline the deployment process, improving overall project efficiency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to keep abreast of new technologies and tools in frontend development, continuously seeking opportunities to apply these innovations in our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collaborated on feature development aimed at enhancing solar project support tools, aligning engineering efforts with the company’s mission of renewable energy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discussions promoting knowledge sharing, project showcases, and feedback loops that enhanced camaraderie and project visibility across diverse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high-performance web applications at Microsoft, specializing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state management tailored to growing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 contributed to the design and implementation of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interactions between front and back-end systems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extensive unit tests for front-end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reliability and fewer production issues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multidisciplinary teams to produce high-quality documentation and thorough release notes, ensuring clarity for engineering processes and enhancing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applications for better performance by refactoring code and employing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significantly reducing load times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responsive web design projects to enhance accessibility and user experience while ensuring aesthetic considerations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projects that implemented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maintainable services that catered to client demands and growth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collaborative culture of constructive feedback and quality assurance that raised coding standards across different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sprint planning sessions, managing project timelines effectively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that developer commitments aligned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processes to validate user experience and performance, ensuring software met quality assurance standards before production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team strategy by adopting CI/CD practices that improved deployment frequency and allowed for quick iteration on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that focused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equipping the team with insights on trends impacting the software development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