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robust web and mobile applications. Proven expertise in leading technical delivery of complex projects, mentoring teams, and implementing innovative solutions that align with business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Ruby,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Node.js, Django, Flask, Spring Boot,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Azure, Docker, Kubernetes, Terraform, Jenkins, GitLab CI,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MySQL, Redis, Cassandra, SQLite,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Visual Studio Code, Eclipse, IntelliJ IDEA, Xcode, Android Studio, Git, Sublime Text, WebStorm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 architecture and technical strategy of multiple client projects at Point B, ensuring solutions are scalable, maintainable, and fully align with the defined business objectives through collaborative stakeholder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 directly with stakeholders to translate complex business needs into clear, actionable technical solutions that enhance customer satisfaction and build strong client relationships resulting in successful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code reviews and technical design discussions, actively advocating for best practices in software engineering to promote high-quality outcomes and adherence to established coding standards across all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 and guide junior and mid-level engineers by facilitating their growth through constructive feedback sessions and hands-on technical support, fostering a culture of learning and development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identify risks and surface blockers during project progress, effectively coordinating with cross-functional teams to ensure the timely resolution of any issues and maintain momentum toward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Delegate work across the engineering team to balance workloads according to individual strengths, ensuring a supportive environment that encourages skill development and maximizes team productivity across project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Represent the engineering perspective in cross-functional discussions with product, design, and client leadership, ensuring that technical considerations are integrated into strategic decision-making processes and project scope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scalable web and mobile applications utilizing modern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user experiences while maintaining optimal app performance and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continuous integration and continuous deployment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builds and deployments, substantially reducing time-to-market for new features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build resilient architectures that meet evolving client needs while ensuring high availability and disaster recovery capabilities for 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thorough performance testing and code optimization processes to integrate improvements, resulting in increased application responsiveness and reduced server load for client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Apply best practices in system design and architectural decisions, ensuring that all client applications maintain ethical coding practices and comply with industry regulations and client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 a culture of collaboration across teams by organizing regular knowledge-sharing sessions, enabling project teams to remain abreast of current trends and methodologies in software development fields.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 innovative solutions by researching and integrating emerging technologies like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architectures in client projects, enhancing flexibility and scalability of client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 a comprehensive understanding of client goals through regular feedback loops, adapting technical solutions efficiently to meet their evolving requirements and expectations without compromising quality or timelines.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design and development of web applications during my tenure at Microsoft, implementing scalable features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front-end technologies to foster innovative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engaged with cross-functional teams to gather requirements, translate business needs into technical specifications, and validate that deliverables meet customer expectations through rigorous quality assurance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state-of-the-art coding practices and managed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team-wide adherence to coding standards and facilitating smoother integration of various project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conducting regular code reviews and implementing refactorings, which have substantially improved the user experience and reduced latency within enterprise-grade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multiple databases including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integrity and implement efficient data retrieval methods that align with application requirements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that served as the backbone of application interactions, ensuring seamless communication between front-end and back-end components while adhering to security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manage project workflows, ensuring timely delivery of software updates while maintaining high levels of adaptability to changing client and project needs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clients in technical discussions to provide insights on software capabilities, developing tailored solutions that matched their business strategies and operational requirements effectively.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drive improvements by leveraging metrics and analytics tools to evaluate application performance, leading to informed enhancements and innovative solutions that align with market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fostering technical growth through one-on-one coaching and group workshops, ensuring they acquire the necessary skills to thrive in a dynamic technology-driven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brainstorming sessions and technical workshops to foster an atmosphere of creativity and innovation within development teams, ultimately aligning with the company's mission for technological advancement.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proposed new technologies and tools that streamline workflows, contribute to continuous improvement and elevate overall project quality while adapting to industry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