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applications. Proven expertise in AI-driven product development, distributed systems, and cloud architecture. Adept at translating complex business strategies into technical execution, mentoring engineering teams, and driving innovation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Python, TypeScript, Java, Rust,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8, Blazor, React, Angular, Node.js, Express.js, Flask,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Functions, Azure App Services, Azure SQL Database, Docker, Kubernetes,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Processing, Computer Vision, LLMs, AI Agent Frameworks, Data Analytics,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API Design, Event-Driven Architecture, Distributed Systems, Serverless Computing, Event Sourcing, CQRS, Domain-Driven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a next-generation AI-powered product line, driving the vision from conception to deployment with a focus on scalability and performance across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leadership to establish a clear and executable roadmap for technical solutions, ensuring that AI-driven features aligned with business strategies and customer needs for maximum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best practices for responsible AI development, including model selection, evaluation, and continuous improvements, effectively managing risks while innovating within regulatory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elevated junior engineers through comprehensive training and collaboration, enhancing their technical capabilities and ensuring alignment with engineering excellence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engineering best practices such as automated testing, observability, and operational excellence, leading initiatives that fostered a culture of continuous improvement across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intelligent systems leveraging existing platforms while creating new functionalities that enhanced user engagement and satisfaction, utilizing cloud-based services for seamless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alignment by actively engaging with Engineering, Product, and Business teams on complex initiatives, ensuring transparency and effective communication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delivery of high-impact features, overseeing everything from technical design to deployment and monitoring, guaranteeing exceptional operational characteristics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due diligence for major initiatives, identifying risks and opportunities and preparing comprehensive reports for executive stakeholders to influence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critical production incidents with a focus on quick resolutions and thorough post-incident analyses, implementing lessons learned to enhance system resilience and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key technology partners and vendors, facilitating knowledge transfer and accelerating innovation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constructed secure, maintainable distributed systems and APIs, optimizing performance through careful planning and architectural foresight.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technical concepts into clear communication for stakeholders of varying technical expertise, ensuring all parties understood trade-offs and project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technical patterns, frameworks, and standards to empower broader engineering teams, significantly accelerating development speed and confidence in integrating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exploration of new technologies and innovative approaches, staying ahead of industry trends and ensuring competitive positioning for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as part of a high-performing engineering team, ensuring alignment with business objectives and user requirements through meticulous attention to detail and superior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prototyping and delivering products from conception to market, actively engaging in cross-functional teams to incorporate user feedback and enhance product features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web frameworks and technologies to optimize performance and user experiences, ensuring seamless interactions with back-end services and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junior developers, fostering a collaborative environment that encouraged knowledge sharing and technical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Azure services for seamless application deployment and management, assuring high availability and scalability in line with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design and implementation of microservices architecture, enhancing scalability, resilience, and maintainability of applications by adopting a modular approach to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machine learning algorithms to enhance application capabilities, leveraging cloud services to manage resource allocation and optimize performance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define technical specifications for projects, translating business requirements into actionable development plans for large-scale software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Rate-limited back-end API endpoints to ensure reliable service experiences under high-load scenarios, optimizing API performance and improving overall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DevOps practices for CI/CD pipelines, enabling rapid deployment of application updates while maintaining stringent quality assurance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within the development lifecycle, ensuring compliance with industry regulations and safeguarding sensitive data while promoting a culture of security awareness.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within the team to enhance productivity and improve process efficiency, promoting continuous delivery and responsiveness to changing project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