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ability to lead Proof of Technology implementations, leveraging expertise in Java, SQL, and scalable architecture. Strong communicator with a passion for collaboration and mentoring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C#, HTML,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Hibernate, React, Angular, Express.js, Django,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Ansible, AWS, Azure,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Database,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and Platforms:</w:t>
      </w:r>
      <w:r w:rsidRPr="00106EA3">
        <w:rPr>
          <w:rFonts w:ascii="Roboto Light" w:eastAsia="Roboto Light" w:hAnsi="Roboto Light" w:cs="Roboto Light"/>
          <w:sz w:val="20"/>
          <w:szCs w:val="20"/>
        </w:rPr>
        <w:t xml:space="preserve"> Linux, Unix, Windows, macOS, Ubuntu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Analysis:</w:t>
      </w:r>
      <w:r w:rsidRPr="00106EA3">
        <w:rPr>
          <w:rFonts w:ascii="Roboto Light" w:eastAsia="Roboto Light" w:hAnsi="Roboto Light" w:cs="Roboto Light"/>
          <w:sz w:val="20"/>
          <w:szCs w:val="20"/>
        </w:rPr>
        <w:t xml:space="preserve"> Apache Kafka, Apache Spark, Hadoop, Talend, ETL Tools,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extensive </w:t>
      </w:r>
      <w:r w:rsidRPr="00106EA3">
        <w:rPr>
          <w:rFonts w:ascii="Roboto Light" w:eastAsia="Roboto Light" w:hAnsi="Roboto Light" w:cs="Roboto Light"/>
          <w:b/>
          <w:bCs/>
          <w:sz w:val="20"/>
          <w:szCs w:val="20"/>
        </w:rPr>
        <w:t xml:space="preserve">Proof of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partnering closely with enterprise clients to align solutions with their complex needs and achieve technical and business requirements successfully through innovative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team participation in the complete lifecycle of </w:t>
      </w:r>
      <w:r w:rsidRPr="00106EA3">
        <w:rPr>
          <w:rFonts w:ascii="Roboto Light" w:eastAsia="Roboto Light" w:hAnsi="Roboto Light" w:cs="Roboto Light"/>
          <w:b/>
          <w:bCs/>
          <w:sz w:val="20"/>
          <w:szCs w:val="20"/>
        </w:rPr>
        <w:t xml:space="preserve">POT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methodologies, while mentoring junior engineers on industry standards and the correct usage of </w:t>
      </w:r>
      <w:r w:rsidRPr="00106EA3">
        <w:rPr>
          <w:rFonts w:ascii="Roboto Light" w:eastAsia="Roboto Light" w:hAnsi="Roboto Light" w:cs="Roboto Light"/>
          <w:b/>
          <w:bCs/>
          <w:sz w:val="20"/>
          <w:szCs w:val="20"/>
        </w:rPr>
        <w:t xml:space="preserve">K2View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engineers to articulate technical advantages of proposed solutions, helping clients visualize and understand the impact of </w:t>
      </w:r>
      <w:r w:rsidRPr="00106EA3">
        <w:rPr>
          <w:rFonts w:ascii="Roboto Light" w:eastAsia="Roboto Light" w:hAnsi="Roboto Light" w:cs="Roboto Light"/>
          <w:b/>
          <w:bCs/>
          <w:sz w:val="20"/>
          <w:szCs w:val="20"/>
        </w:rPr>
        <w:t xml:space="preserve">K2View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on their data management strategies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interpersonal skills to build relationships across teams, resulting in improved communication, project visibility, and delivery effectiveness in fast-paced projects requiring agile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solutions geared toward scalable and distributed architectures, focusing on enhancing system efficiency and reliability while leveraging trending technologies in the data management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team members, fostering a collaborative work environment that encourages knowledge sharing, adaptability, creative problem-solving, and continuous improvement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new </w:t>
      </w:r>
      <w:r w:rsidRPr="00106EA3">
        <w:rPr>
          <w:rFonts w:ascii="Roboto Light" w:eastAsia="Roboto Light" w:hAnsi="Roboto Light" w:cs="Roboto Light"/>
          <w:b/>
          <w:bCs/>
          <w:sz w:val="20"/>
          <w:szCs w:val="20"/>
        </w:rPr>
        <w:t xml:space="preserve">K2View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features, integrating them into ongoing projects to ensure optimal functionality based on client feedback and emerging technology trends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K2View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Broadway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customer projects, significantly improving client satisfaction and confidence in the technologies being deployed for their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documentation of implementation processes and technical challenges encountered during projects to streamline future processes and enhance team responsiveness to similar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for client teams, successfully training them on </w:t>
      </w:r>
      <w:r w:rsidRPr="00106EA3">
        <w:rPr>
          <w:rFonts w:ascii="Roboto Light" w:eastAsia="Roboto Light" w:hAnsi="Roboto Light" w:cs="Roboto Light"/>
          <w:b/>
          <w:bCs/>
          <w:sz w:val="20"/>
          <w:szCs w:val="20"/>
        </w:rPr>
        <w:t xml:space="preserve">K2View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showcasing the effectiveness of </w:t>
      </w:r>
      <w:r w:rsidRPr="00106EA3">
        <w:rPr>
          <w:rFonts w:ascii="Roboto Light" w:eastAsia="Roboto Light" w:hAnsi="Roboto Light" w:cs="Roboto Light"/>
          <w:b/>
          <w:bCs/>
          <w:sz w:val="20"/>
          <w:szCs w:val="20"/>
        </w:rPr>
        <w:t xml:space="preserve">Data Hub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 architectures in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architecture discussions, ensuring all implementations not only meet client requirements but also align with industry best practices for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troubleshooting complex technology integration issues, demonstrating advanced problem-solving skills while adapting solutions to meet customer-specific requirements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trends in </w:t>
      </w:r>
      <w:r w:rsidRPr="00106EA3">
        <w:rPr>
          <w:rFonts w:ascii="Roboto Light" w:eastAsia="Roboto Light" w:hAnsi="Roboto Light" w:cs="Roboto Light"/>
          <w:b/>
          <w:bCs/>
          <w:sz w:val="20"/>
          <w:szCs w:val="20"/>
        </w:rPr>
        <w:t xml:space="preserve">distributed systems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beneficial practices within the team's workflow to remain competitive and innovative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project goals, timelines, and status transparently with stakeholders to ensure mutual understanding and alignment on project objectives, maintaining a collaborative relationship throughout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 of concepts and architectural proposals that directly addressed customer pain points, streamlining their decision-making process and securing positive technical endorsements from client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deliver innovative features in compliance with modern architectural principles and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within microservices architecture, facilitating seamless integration between backend services and frontend applications to enhance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continuous integration and delivery processes, supporting agile development practices while ensuring high-quality code and compliance with testing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adhered to agile methodologies, improving team performance through refined processes while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task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implementing dynamic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user experience and satisfaction by incorporating feedback from stakeholders and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focused on the evolution of cloud-native applications, ensuring all solutions aligned with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high availability and disaster recovery best practices in software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migrations and optimizations using both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reducing downtime during critical updates through careful planning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groups to gather insights, translating them into actionable technical requirements that guided the development of impactful software solutions tailored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based on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system health necessary for proactive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QA team to develop automated testing scripts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minimizing defects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guided the deployment of new features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development cycles and consistent environments for testing and production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improvement initiatives focusing on software quality and maintainability, resulting in reduced technical debt and enhanced product lifecycle management throughout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