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results-oriented Staff Machine Learning Engineer with over 11 years of experience in software development, specializing in advanced data infrastructure and large-scale machine learning systems for healthcare applications. Proven track record in architecting data pipelines, optimizing workflows, and integrating multimodal datasets to enable impactful AI solutions. Adept in collaborating cross-functionally and mentoring junior engineers to drive innovation and efficiency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R,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Ray, Dask, Hadoop, MosaicML Streaming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Scikit-learn, Keras, Hugging Face Datasets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Airflow, Kubeflow, MLflow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Cassandra,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BigQuery, Dataflow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data ingestion pipelines enhancing multimodal training dataset capabilities, seamlessly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processing of heterogeneous and large-scale healthcare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sophisticated data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complex data pipeline operations, ensuring reliability and efficiency in data loading and processing workflows across diverse 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MosaicML Streaming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handle real-time data ingestion and processing requirements across diverse platforms and frameworks, significantly improving data throughput and performance for ML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influencing product development and engineering strategies while providing technical leadership and mentorship to junior data engineers and machine learning practitioners.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knowledge about data security and compliance in healthcare, actively managing ethical AI applications and ensuring adherence to data privacy regulations during model development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connectors for efficient data retrieval from various sources including biomedical literature and clinical databases, leveraging existing knowledge graphs to boost model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monitoring and alerting systems for data pipelines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detection and analysis of data quality issues and performance bottlenecks.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large-scale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cost-efficiency and storage performance for massive datasets within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optimizations on existing data workflows, leading to improved response times and reduced downtime associated with core data processing operations across the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and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workflows while ensuring reproducibility in model training and data processing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common biomedical datasets and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PubMed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Curated Ontologies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enrich ML models with comprehensive real-world clinical insights, fostering innovative medical research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advanced MLOps practices across teams, utilizing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SageMaker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ML lifecycle management and foster continuous training and deployment of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extensive documentation to ensure knowledge sharing amongst teams, contributing to a culture of continuous improvement in best practices surrounding large-scale data processing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training sessions and workshops aimed at sharing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among junior engineers, enhancing team's collective capability in implementing effective machine learning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researching and integrating open-source contributions into the existing model architecture, enhancing model performance and operational efficiency with the latest industry advancements.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security to support various projects while leveraging container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research scientists to design experimental models and analyze data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ultimately influenced strategic decisions regarding product direction and optimized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pipelines processing TBs of targeted healthcare data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access and analysis which enhanced data-driven decision-making within product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predictive analytics tools that utilized SQL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retrieval, resulting in actionable insights that directly influenced project outcomes in healthcare innovations.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fostering a collaborative environment through code reviews and project discussions, promoting best practices in software development methodologies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enhanced application performance by identifying bottlenecks within existing software architecture and utilizing cloud-native benefits to optimize resource allocation and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to ensure code quality and functionality across multiple projects, resulting in a marked decrease in bugs associated with production deployments within agile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machine learning models with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enhancements in user experience and interaction with machine learning features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teamwork to outline project requirements and objectives through meticulous planning and effective communication of technical concepts, bridging the gap between engineering and business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deployment of microservices that interacted with front-end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development of intuitive user experiences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foundational design and implementation of CI/CD practices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speeding up development cycles and promoting efficiency in collaboration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deployed data integrity solutions in line with healthcare regulations, fostering robust compliance measures designed to protect sensitive patient information during data handling and processing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