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the field, specializing in database design and performance optimization in cloud environments. Proficient in driving enterprise solutions and modernizing applications through CockroachDB, with expertise in leading technical engagements and architecting scalable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C++, Python, Java, Bash, SQL/RDBMS,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Serverless,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Flask, Node.js, Django, React, Angular,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CockroachDB, PostgreSQL, MySQL, MongoDB, Redis, Elasticsearch, Apache Kafka,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CI/CD, Bitbucket, Visual Studio, Eclipse, Docker Compose, Vagrant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engagements with customers to define and implement strategies for application modernization utilizing </w:t>
      </w:r>
      <w:r w:rsidRPr="00106EA3">
        <w:rPr>
          <w:rFonts w:ascii="Roboto Light" w:eastAsia="Roboto Light" w:hAnsi="Roboto Light" w:cs="Roboto Light"/>
          <w:b/>
          <w:bCs/>
          <w:sz w:val="20"/>
          <w:szCs w:val="20"/>
        </w:rPr>
        <w:t xml:space="preserve">CockroachDB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their database performance and scalability during migrations and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refined architectural frameworks and reusable artifacts, enabling the rapid deployment of enterprise applications on robust cloud infrastructures, optimizing system functionality and performance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best practices and operational dashboards that assist in driving </w:t>
      </w:r>
      <w:r w:rsidRPr="00106EA3">
        <w:rPr>
          <w:rFonts w:ascii="Roboto Light" w:eastAsia="Roboto Light" w:hAnsi="Roboto Light" w:cs="Roboto Light"/>
          <w:b/>
          <w:bCs/>
          <w:sz w:val="20"/>
          <w:szCs w:val="20"/>
        </w:rPr>
        <w:t xml:space="preserve">adoption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customers and internal teams, directly impacting enterprise-wide database service enhancements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Sales and Customer Success, to identify customer needs and tailor solutions, employing a blend of tech know-how and strategic foresight for sustainable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technical workshops, exploring the unique capabilities of </w:t>
      </w:r>
      <w:r w:rsidRPr="00106EA3">
        <w:rPr>
          <w:rFonts w:ascii="Roboto Light" w:eastAsia="Roboto Light" w:hAnsi="Roboto Light" w:cs="Roboto Light"/>
          <w:b/>
          <w:bCs/>
          <w:sz w:val="20"/>
          <w:szCs w:val="20"/>
        </w:rPr>
        <w:t xml:space="preserve">CockroachDB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clients understood its full potential and how to harness its features in their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troubleshooting processes for large-scale distributed systems, applying advanced monitoring techniques and implementing solutions quickly to maintain high system availability and reliability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extensive technical documentation, aimed at external stakeholders, which detailed the deployment processes and operational best practices for utilizing </w:t>
      </w:r>
      <w:r w:rsidRPr="00106EA3">
        <w:rPr>
          <w:rFonts w:ascii="Roboto Light" w:eastAsia="Roboto Light" w:hAnsi="Roboto Light" w:cs="Roboto Light"/>
          <w:b/>
          <w:bCs/>
          <w:sz w:val="20"/>
          <w:szCs w:val="20"/>
        </w:rPr>
        <w:t xml:space="preserve">CockroachDB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varied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and tuning of database systems, deploying systematic benchmarking efforts to refine configurations and maximize efficiency for client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migration analysis and strategy design sessions, identifying critical refactor points within enterprise applications to ease transitions to cloud-based architectures without service interruption.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database and cloud architecture, fostering a team-oriented approach while enhancing everyone's capabilities in cloud systems design and agile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 and coordinated with technology partners to ensure the seamless integration of third-party services, maintaining focus on developing a cohesive and effective technological ecosystem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on database-driven applications, ensuring functional correctness and system integrity post-deployment, contributing to the reliability and stability of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remaining informed on industry trends related to cloud technology and distributed systems to keep customer solutions aligned with evolving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 sessions to ascertain customer goals, tech stacks, and migration plans, ensuring all stakeholders had clear visibility on project expectations and status updates throughout the engagement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all cloud deployments, adhering to compliance standards and fostering a culture of responsibility towards data privacy and protection within all client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leading efforts within cross-functional teams to overhaul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ultimately contributing to vast improvements in operational efficiency and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scalable applications focused on customer satisfaction, ensuring the delivery of high-quality software that met precise business requirements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processing frameworks that utilized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data flows to enhance application responsiveness and user experience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cycles using Agile methodologies, effectively collaborating with stakeholders to ensure timely product delivery while promoting teamwork, adaptability, and shared goals among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running diagnostics on distributed systems architecture, improving response times, and enhancing the overall end-user experience through systematic tuning and monitoring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aimed at upgrading legacy systems to contemporary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supported better data management and integrated seamlessly with existing structures in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knowledge transfer materials for clients, clarifying complex technical processes for ease of understanding and reinforcing best operational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tools and frameworks,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members were proficient and well-versed in contemporary technologies used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continuous improvement and productivity within the software development life cycle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resource allocation using Azure Resource Manager, ensuring optimum utilization of cloud resources and allowing for scalable growth as customer needs evolved over time under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umbrella.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open-source projects, fostering a community of innovation and collaboration within the engineering team while enhancing personal technical proficiencies.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requirements, translating business needs into technical specifications that ensured product alignment with client goals and fortified customer relationships.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