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Staff Data Scientist with over 11 years of experience in software development, specializing in data science and machine learning projects for web and mobile applications. Expertise in leveraging extensive knowledge of Python, R, and various data processing frameworks to identify actionable insights. Proven track record of collaborating with cross-functional teams to establish best practices and enhance decision-making through advanced statistical analysis. Passionate about continuous development of data science skills and community contributions in the field.</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Scala, JavaScript, Julia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&amp; Machine Learning:</w:t>
      </w:r>
      <w:r w:rsidRPr="00106EA3">
        <w:rPr>
          <w:rFonts w:ascii="Roboto Light" w:eastAsia="Roboto Light" w:hAnsi="Roboto Light" w:cs="Roboto Light"/>
          <w:sz w:val="20"/>
          <w:szCs w:val="20"/>
        </w:rPr>
        <w:t xml:space="preserve"> Machine Learning, Deep Learning, Natural Language Processing, Predictive Modeling, Time Series Analysis, Statistical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Spark, PySpark, Hadoop, Pandas, NumPy, Dask, Apache Flink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&amp; Reporting:</w:t>
      </w:r>
      <w:r w:rsidRPr="00106EA3">
        <w:rPr>
          <w:rFonts w:ascii="Roboto Light" w:eastAsia="Roboto Light" w:hAnsi="Roboto Light" w:cs="Roboto Light"/>
          <w:sz w:val="20"/>
          <w:szCs w:val="20"/>
        </w:rPr>
        <w:t xml:space="preserve"> Tableau, Matplotlib, Seaborn, Power BI, D3.js, Plotly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Cassandra, Microsoft SQL Server,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Model Deployment &amp; MLOps:</w:t>
      </w:r>
      <w:r w:rsidRPr="00106EA3">
        <w:rPr>
          <w:rFonts w:ascii="Roboto Light" w:eastAsia="Roboto Light" w:hAnsi="Roboto Light" w:cs="Roboto Light"/>
          <w:sz w:val="20"/>
          <w:szCs w:val="20"/>
        </w:rPr>
        <w:t xml:space="preserve"> Docker, Kubernetes, AWS SageMaker, MLflow, TensorFlow Serving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models and analytics for predictive modeling addressing business objectives, directly aligning with strategic initiatives and substantially improving stakeholder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data pipeline development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data quality protocols and enabling real-time data processing capabilities for enhanced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business analysts to derive actionable insights from complex datasets, fostering a data-driven decision-making culture across all levels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hybrid data architecture by integrating cloud and on-premise solutions, facilitating seamless data access and analytical capabilities for various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team in establishing best practices for data governance and model validation, enhancing the integrity and reliability of analytical outputs on core business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to elevate team proficiency in </w:t>
      </w:r>
      <w:r w:rsidRPr="00106EA3">
        <w:rPr>
          <w:rFonts w:ascii="Roboto Light" w:eastAsia="Roboto Light" w:hAnsi="Roboto Light" w:cs="Roboto Light"/>
          <w:b/>
          <w:bCs/>
          <w:sz w:val="20"/>
          <w:szCs w:val="20"/>
        </w:rPr>
        <w:t xml:space="preserve">statistical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promoting knowledge sharing and continuous learning across the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experimental design processes, defining metrics and methodologies to ensure effective evaluation of business initiatives and marketing campaigns, leading to improved actionable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dashboards 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KPIs, guiding executives in monitoring performance and identifying areas for operational improvements across multiple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into the development lifecycle, significantly increasing model deployment efficiency and tracking metrics for model performance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behavior patterns through advanced </w:t>
      </w:r>
      <w:r w:rsidRPr="00106EA3">
        <w:rPr>
          <w:rFonts w:ascii="Roboto Light" w:eastAsia="Roboto Light" w:hAnsi="Roboto Light" w:cs="Roboto Light"/>
          <w:b/>
          <w:bCs/>
          <w:sz w:val="20"/>
          <w:szCs w:val="20"/>
        </w:rPr>
        <w:t xml:space="preserve">data mining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effectively providing recommendations to marketing teams on optimizing promotional strategies for enhanced customer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build robust models that enhanced user experience by personalizing interactions and promoting targeted advertising through improved behavioral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in the application of </w:t>
      </w:r>
      <w:r w:rsidRPr="00106EA3">
        <w:rPr>
          <w:rFonts w:ascii="Roboto Light" w:eastAsia="Roboto Light" w:hAnsi="Roboto Light" w:cs="Roboto Light"/>
          <w:b/>
          <w:bCs/>
          <w:sz w:val="20"/>
          <w:szCs w:val="20"/>
        </w:rPr>
        <w:t xml:space="preserve">machine learning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cultivating a culture of innovation and excellence while ensuring adherence to best practices throughout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data-driven solutions for cross-departmental projects, collaborating closely with engineers and analysts to refine and optimize machine learning models based on stakeholder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cutting-edge tools and technologies to improve analytical capabilities in alignment with market trends and organizational needs, driving innovative solutions across data science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diverse data science community forums, sharing insights and experiences while staying updated on industry advancements to leverage in real-world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through various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development that supported advanced business solutions and introduced agile methodologies for efficient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algorithms for data processing and analysis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extraction of valuable consumer insights that informed product development and marketing campaigns.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data requirements, crafting tailored analytics solutions to meet business needs while ensuring high standards of data integrity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solutions for regular data reporting tasks, reducing the turnaround time for insights and allowing key stakeholders to focus on strategic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evaluate and adopt new technologies that enhanced data processing capabilities, ensuring the company remained competitive in delivering analytical services and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machine learning libraries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predictive models, driving actionable insights that optimized product offerings and customer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transformation of data lakes into easily accessible formats for stakeholders, employing rich analytical techniques and ensuring data governance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documentation to facilitate knowledge transfer and support ongoing training for junior team members, fostering a culture of continuous improvement and professional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validation of statistical models, ensuring consistency and reliability while identifying opportunities for enhancement and increase efficiency in the analytic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various departments to promote data literacy across the organization, ensuring that insights from data were accessible and actionable to non-technical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and libraries that streamlined data processing workflows in line with best practices, significantly improving operational efficiency for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user feedback loops to iterate on product features and improve user engagement metrics through targeted enhancements leveraging data-driven insights.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