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machine learning model development and analytics for financial products. Proven expertise in deploying models and collaborating across cross-functional teams to drive business strategies. Strong background in Python programming, data mining, and predictive modeling, seeking to leverage skills to innovate and enhance credit risk assessment at Tilt.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Javascript, C#,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scikit-learn, TensorFlow, Keras, PyTorch, XGBoost, LightGBM, SparkML, H2O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Pandas, NumPy, Apache Spark, Dask, Tableau, Matplotlib, Seaborn,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NoSQL, Cassandra, Hadoop,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Notebooks, Airflow, Apache Kafka, Tableau, AWS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machine learning models to optimize credit risk assessments, implementing algorithms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user satisfaction across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including product and marketing to understand user needs and translate them into accessible data-driven insights that informed strategic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advanced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 scale data processing, which streamlined the data ingestion process and reduced time-to-insight significantly for various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rigorous statistical analyses to evaluate model performance, using techniques such as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hypothesis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customer retention and growth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data standards, ensuring consistent quality across data ingestion and analysis processes, which facilitated better governance and reporting of financial insights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junior team members on best practices around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skill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and collaboration, allowing real-time sharing of analytical findings and recommendations with both technical and non-technical stakeholders for quick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to identify trends and insights through exploratory data analysis methods, employing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strategic initiatives that increased user engagement and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an internal library for model validation and performance tracking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efficiency of machine learning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in data management and analysis to protect sensitive information while complying with regulatory standards in the financial sector, ensuring integrity and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reviews, collaborating with product management and engineering leads to align project goals with company objectives, driving teams toward successful and timely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applications of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predictive modeling capabilities, researching new techniques to reduce loss rates and improve loan approval figures effectively for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collaboration in code development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multiple feature developments while maintaining overall system integrity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under agile methodologies, actively participating in daily stand-ups and retrospectives to discuss ongoing tasks and identify areas for improvement, fostering a transparent and accountable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on emerging industry trends and technologies in financial data science, keeping the organization ahead of market shifts and opportunities for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several data-driven applications focused on enhancing user experience and engagement based on deep user analytics and trending industry best practices, leading to significant market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transformation, and analysis, providing actionable insights that directed product development and marketing strategies across multiple consumer segments.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to develop scalable APIs for model integration, promoting ease of model deployment and enhancing operational workflows significantly in financial services context.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provided feedback to peers to ensure efficient use of performance-oriented coding practices and adherence to best practices in software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data models and workflows to ensure knowledge transfer and compliance with internal audit requirements effectively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techniques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fraudulent patterns and flagged customer transactions in real-time, enhancing security measures and consumer confidence in financial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skill enhancement and helping to cultivate a more efficient team environment that promotes knowledge sharing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business feedback into data analytics processes, ensuring alignment between technical solutions and business goals, and adapting approaches to deliver optimal results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various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unstructured data effectively, improving the efficiency of information retrieval and enhancing the overall data processing framework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tasks, improving decision-making processes and providing stakeholders with valuable insights that guided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governance discussions to ensure data integrity and compliance with privacy legislation while proactively adjusting practices to remain ahead of industry regulatory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methodological proposals for new analytical strategies, employing methodologies such as clustering and regression analysis through industry-relevant frameworks, and ensuring effective risk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Hands-on experience in generating comprehensive operational reports that detail business performance metrics tied to data science initiatives, influencing executive decision-making by providing clarity and actionable information.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