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Data Engineer with over 11 years in software development focused on web and mobile applications. Proficient in database architectures, data modeling, and ETL processes. Strong capability in designing scalable data systems and delivering effective data-driven solutions. Proven track record of mentoring engineers and leading complex projects from conception to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JavaScript,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Apache Kafka, Google Cloud Platform (GCP), AWS, Azure,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Analysis:</w:t>
      </w:r>
      <w:r w:rsidRPr="00106EA3">
        <w:rPr>
          <w:rFonts w:ascii="Roboto Light" w:eastAsia="Roboto Light" w:hAnsi="Roboto Light" w:cs="Roboto Light"/>
          <w:sz w:val="20"/>
          <w:szCs w:val="20"/>
        </w:rPr>
        <w:t xml:space="preserve"> BigQuery, PostgreSQL, Snowflake, Redshift, Tableau, Looker,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MLflow, H2O.ai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to automate ETL processes, which enhanced data accessibility and operational efficiency for both internal stakeholders and external clients, resulting in streamlined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gather requirements, ensuring that the data infrastructure met both business and tactical needs to drive production-level insights resulting in increased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batch processes to </w:t>
      </w:r>
      <w:r w:rsidRPr="00106EA3">
        <w:rPr>
          <w:rFonts w:ascii="Roboto Light" w:eastAsia="Roboto Light" w:hAnsi="Roboto Light" w:cs="Roboto Light"/>
          <w:b/>
          <w:bCs/>
          <w:sz w:val="20"/>
          <w:szCs w:val="20"/>
        </w:rPr>
        <w:t xml:space="preserve">streaming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processing times, thereby enabling real-time analytics and enhancing application responsiveness across the user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models employing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data quality standards and establish data contracts, significantly improving data reliability and traceability which became crucial for compliance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architectural discussions, fostering a culture of knowledge sharing and improving the overall technical proficiency of the team in complex systems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between microservices and </w:t>
      </w:r>
      <w:r w:rsidRPr="00106EA3">
        <w:rPr>
          <w:rFonts w:ascii="Roboto Light" w:eastAsia="Roboto Light" w:hAnsi="Roboto Light" w:cs="Roboto Light"/>
          <w:b/>
          <w:bCs/>
          <w:sz w:val="20"/>
          <w:szCs w:val="20"/>
        </w:rPr>
        <w:t xml:space="preserve">external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which improved the efficiency of data retrieval and processing by establishing clear endpoints for data consumption.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coding tools to streamline the development process, effectively reducing turnaround time for feature releases and enhancing overall productivity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proposed innovative changes to the existing infrastructure, positively influencing both technical outcomes and business objectives to meet evolving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frameworks to track data pipeline health,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continuous operational efficiency and reduce downtime caused by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assurance processes by integrating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scheduling workflows, achieving greater confidence in data accuracy and consistency across multiple stakeholders and reporting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collaborative relationships with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data engineering initiatives with strategic goals, resulting in more effective product development and feature prioritization.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improvement of team dynamics through active collaboration, adapting to change swiftly and facilitating the exchange of ideas for continuous improvement in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data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analytics, leveraging these insights to propose scalable solutions that align with industry advancements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optimization efforts which enhanced performance, thereby increasing data pipeline efficiency, resulting in significantly better response times for data-intensive applications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data architecture guidelines to facilitate knowledge transfer and adherence to best practices among team members, fostering an environment of continuous learning and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ETL processes to support automated data collection and integration from various external sources, enhancing data availability for business intelligence applications significantly without sacrificing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create and fine-tune machine learning algorithms, driving a data-informed culture that utilized insights for predictive capabilities in key business segments.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data exchange between various applications and services, ensuring reliable communication and optimally reduced latency for enhanced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models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mechanisms which considerably improved data retrieval times, benefiting all associated applications relying on timely access to critical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as part of a cross-functional team, delivering incremental improvements through sprint cycles and continuously aligning technical goals with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focusing on best practices in </w:t>
      </w:r>
      <w:r w:rsidRPr="00106EA3">
        <w:rPr>
          <w:rFonts w:ascii="Roboto Light" w:eastAsia="Roboto Light" w:hAnsi="Roboto Light" w:cs="Roboto Light"/>
          <w:b/>
          <w:bCs/>
          <w:sz w:val="20"/>
          <w:szCs w:val="20"/>
        </w:rPr>
        <w:t xml:space="preserve">git 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to improve codebase quality and maintainability across multiple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programs on modern data practices and streaming technologies, proactively enhancing team knowledge and the application of scalable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visibility into production systems to quickly identify and resolve any anomalies, thereby maintaining high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regulatory compliance teams to ensure that data handling met internal and external standards, facilitating smooth audits and reinforcing data governance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with product stakeholders to clarify data requirements, ensuring that development efforts were aligned with business needs and customer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promote cloud migration strategies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successfully improving operational efficiencies and lowering costs associated with legacy data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real-time analytics capabilities by integrating machine learning models into data workflows, allowing for data-driven decision-making at a faster pace for marketing and sales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