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Staff Data Engineer with over 11 years in software development, specializing in building and optimizing data platforms using SQL, AWS, Python, and Snowflake. Proven track record of leading complex initiatives and enhancing engineering practices for high-performing teams, driving clarity through direct communication and collaboration across multiple squads.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TypeScript,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Snowflake,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Airflow, dbt, Spark, Pandas, FastAPI, Kafka,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Systems:</w:t>
      </w:r>
      <w:r w:rsidRPr="00106EA3">
        <w:rPr>
          <w:rFonts w:ascii="Roboto Light" w:eastAsia="Roboto Light" w:hAnsi="Roboto Light" w:cs="Roboto Light"/>
          <w:sz w:val="20"/>
          <w:szCs w:val="20"/>
        </w:rPr>
        <w:t xml:space="preserve"> Snowpark, ETL, Data Warehousing, Data Lakes, ML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Jenkins, Docker, Kubernetes, GitHub Actions,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platform architecture, ensuring high-performance and scalability across multitenant environments, which facilitated easier access and reliable data for both internal teams and external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cross-team initiatives to establish a </w:t>
      </w:r>
      <w:r w:rsidRPr="00106EA3">
        <w:rPr>
          <w:rFonts w:ascii="Roboto Light" w:eastAsia="Roboto Light" w:hAnsi="Roboto Light" w:cs="Roboto Light"/>
          <w:b/>
          <w:bCs/>
          <w:sz w:val="20"/>
          <w:szCs w:val="20"/>
        </w:rPr>
        <w:t xml:space="preserve">data governance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included best practices for data quality, lineage, and observability, significantly improving the operational standards of the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large-scale data pipelines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workflow orchestration and increasing data accessibility while maximizing cost-effectiveness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providing guidance on </w:t>
      </w:r>
      <w:r w:rsidRPr="00106EA3">
        <w:rPr>
          <w:rFonts w:ascii="Roboto Light" w:eastAsia="Roboto Light" w:hAnsi="Roboto Light" w:cs="Roboto Light"/>
          <w:b/>
          <w:bCs/>
          <w:sz w:val="20"/>
          <w:szCs w:val="20"/>
        </w:rPr>
        <w:t xml:space="preserve">git-based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practices, leading to a noticeable improvement in deployment frequency and reduction of operational friction across project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domain data models and defined semantic layers, ensuring consistent definitions and improving the clarity of analytical insights across various business units for operational 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organization’s </w:t>
      </w:r>
      <w:r w:rsidRPr="00106EA3">
        <w:rPr>
          <w:rFonts w:ascii="Roboto Light" w:eastAsia="Roboto Light" w:hAnsi="Roboto Light" w:cs="Roboto Light"/>
          <w:b/>
          <w:bCs/>
          <w:sz w:val="20"/>
          <w:szCs w:val="20"/>
        </w:rPr>
        <w:t xml:space="preserve">data strategy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integrating </w:t>
      </w:r>
      <w:r w:rsidRPr="00106EA3">
        <w:rPr>
          <w:rFonts w:ascii="Roboto Light" w:eastAsia="Roboto Light" w:hAnsi="Roboto Light" w:cs="Roboto Light"/>
          <w:b/>
          <w:bCs/>
          <w:sz w:val="20"/>
          <w:szCs w:val="20"/>
        </w:rPr>
        <w:t xml:space="preserve">automated 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checks, establishing clear service-level objectives, which improved the reliability of data-driven decisions made by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product and security teams to ensure data architecture aligned with overall organizational goals, improving cohesiveness between technical decisions and business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clients to tailor solutions on the </w:t>
      </w:r>
      <w:r w:rsidRPr="00106EA3">
        <w:rPr>
          <w:rFonts w:ascii="Roboto Light" w:eastAsia="Roboto Light" w:hAnsi="Roboto Light" w:cs="Roboto Light"/>
          <w:b/>
          <w:bCs/>
          <w:sz w:val="20"/>
          <w:szCs w:val="20"/>
        </w:rPr>
        <w:t xml:space="preserve">data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met their specific requirements, fostering strong partnerships and promoting platform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team meetings to identify architectural trade-offs and promote adherence to best practices in data management across the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up-to-date knowledge of industry trends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leading technologies and methodologies that enhanced the organization's capabilities and competitiveness 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operational workflows by enhancing CI/CD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decreased integration issues and increased deployment success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for the developed systems and standards, ensuring comprehensive reference for current and future engineers, enhancing continuity and knowledge sharing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design reviews to ensure alignment with best practices and optimal usage of resources in data architecture, which improved overall system performance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culture of continuous improvement among data engineering teams by implementing feedback loops and encouraging innovative problem-solving techniques tailored to complex data challenges.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Increased developer productivity by creating reusable components and frameworks that reduced the need for repetitive data pipeline implementations, thus enhancing efficiency across various squads.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large-scale data processing solutions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reliable and maintainable data systems for cross-functional teams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data integration processes, leveraging industry tools such as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StreamSets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flow from source systems to data warehouses.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define requirements for data solutions that aligned with the company’s analytics goals, improving data access for business intelligence applications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lead multiple data-focused projects, ensuring timely delivery and a high level of quality in systems while adapting to changing requirements and scope.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growth of a data-driven culture by providing analytic support and training to fellow engineers and team members on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documentation practices for data processing workflows, establishing a framework for accountability and improved code quality for future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retrieval methods and improved performance for analysis using </w:t>
      </w:r>
      <w:r w:rsidRPr="00106EA3">
        <w:rPr>
          <w:rFonts w:ascii="Roboto Light" w:eastAsia="Roboto Light" w:hAnsi="Roboto Light" w:cs="Roboto Light"/>
          <w:b/>
          <w:bCs/>
          <w:sz w:val="20"/>
          <w:szCs w:val="20"/>
        </w:rPr>
        <w:t xml:space="preserve">NoSQL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warehousing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efficiency in reporting and data consumption.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existing data products, focusing on operationalizing insights for immediate business use and ensuring seamless collaboration between data science and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data quality improvement initiatives, utilizing tools such as </w:t>
      </w:r>
      <w:r w:rsidRPr="00106EA3">
        <w:rPr>
          <w:rFonts w:ascii="Roboto Light" w:eastAsia="Roboto Light" w:hAnsi="Roboto Light" w:cs="Roboto Light"/>
          <w:b/>
          <w:bCs/>
          <w:sz w:val="20"/>
          <w:szCs w:val="20"/>
        </w:rPr>
        <w:t xml:space="preserve">Great Expectations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data and monitor quality in production environments, greatly enhancing trust in data outputs.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significant gains in deployment efficiency by advocating for a DevOps mindset within the team, leading to quicker iterations and faster delivery of data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practices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collaboration among teams and reducing onboarding time for new team members with structured workflows and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databases, conducted routine health checks, and optimized query performance, drastically improving response times and user experiences across analytics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