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analyst with over 11 years of experience in data analytics, business intelligence, and product analytics, specializing in the design and implementation of impactful data strategies to drive strategic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SQL, Tabular Models, dbt, Snowflake, Streamlit, Looker, Sigma,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DAX,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Mode Analytics, Metabase, QlikView,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Matplotlib, Seaborn, Plotly, ggplot2,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Confluence,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w:t>
      </w:r>
      <w:r w:rsidRPr="00106EA3">
        <w:rPr>
          <w:rFonts w:ascii="Roboto Light" w:eastAsia="Roboto Light" w:hAnsi="Roboto Light" w:cs="Roboto Light"/>
          <w:b/>
          <w:bCs/>
          <w:sz w:val="20"/>
          <w:szCs w:val="20"/>
        </w:rPr>
        <w:t xml:space="preserve">Staff Data Analyst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I developed scalable </w:t>
      </w:r>
      <w:r w:rsidRPr="00106EA3">
        <w:rPr>
          <w:rFonts w:ascii="Roboto Light" w:eastAsia="Roboto Light" w:hAnsi="Roboto Light" w:cs="Roboto Light"/>
          <w:b/>
          <w:bCs/>
          <w:sz w:val="20"/>
          <w:szCs w:val="20"/>
        </w:rPr>
        <w:t xml:space="preserve">analytical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visual storytelling, enabling executives to visualize key insights and make strategic data-driven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meticulously managing the migration process without disrupting daily operational analytics, empowering stakeholders with consistent data access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actionable recommendations from complex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analysis, and converting findings into engaging presentations for senior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by organizing code review sessions and pair programming, aimed at fostering a culture of knowledge sharing and improving the quality of analytics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Marketing, translating their objectives into data strategies that informed multi-million dollar investment decisions and influenced product roadmaps.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internal insights on emerging </w:t>
      </w:r>
      <w:r w:rsidRPr="00106EA3">
        <w:rPr>
          <w:rFonts w:ascii="Roboto Light" w:eastAsia="Roboto Light" w:hAnsi="Roboto Light" w:cs="Roboto Light"/>
          <w:b/>
          <w:bCs/>
          <w:sz w:val="20"/>
          <w:szCs w:val="20"/>
        </w:rPr>
        <w:t xml:space="preserve">cannabis market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the content team to establish credibility and support business development initiatives through comprehensive data narratives.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system for capturing new metrics in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other analysts to utilize and build upon existing data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operational improvement, using robust data analysis to uncover inefficiencies and propose significant enhancements that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advanced proficiency in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convert complex technical themes into layperson-friendly narratives that facilitated understanding for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data processing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the team's overall efficiency and providing time for more strategic analytical endeavors.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analyses on extensive datasets, often exceeding billions of rows, utilizing techniques to clean and transform data for further insights extraction.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existing business assumptions through rigorous analysis, creating evidence-driven business cases that empowered senior leadership to make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architectural assistance in developing reusable tools for the analytics team, maximizing the impact of data insights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findings with clarity and precision, ensuring stakeholders were aligned with the data-driven decisions being made based on my analyses and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on best practices in data analysis and visualization, instilling a rigorous standard of quality across the data function.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suite of </w:t>
      </w:r>
      <w:r w:rsidRPr="00106EA3">
        <w:rPr>
          <w:rFonts w:ascii="Roboto Light" w:eastAsia="Roboto Light" w:hAnsi="Roboto Light" w:cs="Roboto Light"/>
          <w:b/>
          <w:bCs/>
          <w:sz w:val="20"/>
          <w:szCs w:val="20"/>
        </w:rPr>
        <w:t xml:space="preserve">business intelligence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strategically informing product and marketing teams with relevant insights that positively influenced their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cross-departmental initiatives, leveraging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the direction of both product development and marketing strategies, driving synergistic growth across various lines of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scrape, clean, and analyze complex datasets, resulting in actionable business insights that were presented directly to senior management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integration of </w:t>
      </w:r>
      <w:r w:rsidRPr="00106EA3">
        <w:rPr>
          <w:rFonts w:ascii="Roboto Light" w:eastAsia="Roboto Light" w:hAnsi="Roboto Light" w:cs="Roboto Light"/>
          <w:b/>
          <w:bCs/>
          <w:sz w:val="20"/>
          <w:szCs w:val="20"/>
        </w:rPr>
        <w:t xml:space="preserve">new 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assess needs and develop effective data reporting solutions tailored to their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highly interactive and visually appealing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communicated intricate information, allowing stakeholders to grasp complex analyses easily and make informed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analytical support during product launches, ensuring that data-driven insights were at the forefront of strategy formulation and execution across company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data systems and processes, ensuring that data integrity and quality remained a priority throughout analytical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junior analysts on advanced </w:t>
      </w:r>
      <w:r w:rsidRPr="00106EA3">
        <w:rPr>
          <w:rFonts w:ascii="Roboto Light" w:eastAsia="Roboto Light" w:hAnsi="Roboto Light" w:cs="Roboto Light"/>
          <w:b/>
          <w:bCs/>
          <w:sz w:val="20"/>
          <w:szCs w:val="20"/>
        </w:rPr>
        <w:t xml:space="preserve">data processing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promoted continuous learning and core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w:t>
      </w:r>
      <w:r w:rsidRPr="00106EA3">
        <w:rPr>
          <w:rFonts w:ascii="Roboto Light" w:eastAsia="Roboto Light" w:hAnsi="Roboto Light" w:cs="Roboto Light"/>
          <w:b/>
          <w:bCs/>
          <w:sz w:val="20"/>
          <w:szCs w:val="20"/>
        </w:rPr>
        <w:t xml:space="preserve">data quality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protocols to check data integrity and accuracy, thus ensuring that all analytics produced adhered to high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executive teams with comprehensive reports that synthesized findings from large datasets, providing context and strategic recommendations that guided their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ensure seamless data flow and accuracy across various databases utilized in business intelligence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sought opportunities to automate manual data processes, implementing scripts that increased operational efficiency and reduced the time analysts spent on data preparation.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