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11 years of experience in software development, including strong expertise in Elixir for backend solutions. Proven track record in building high-quality, scalable web applications, particularly in the healthcare space. Passionate about improving healthcare outcomes through technology, with a startup mindset and strategic approach to developing technical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JavaScript, Python, Ruby, Go,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Phoenix LiveView, React, Node.js,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Standards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FHIR, HL7, X12, RESTful APIs, GraphQL, OAuth2,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CI/CD, Terraform,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EHR, HIPAA, FHIR APIs, Clinical Decision Support, Interoperability Standards, Patient Data Management, Automated Workflow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the technical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Papa Community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robust platform connecting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patient communication tools for efficient data flow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automated patient workflows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operational intelligence that supports clinical decision-making and improves patient engagement in real-time across multiple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complex healthcare data integrations,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X12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interoperability with external systems while maintaining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coding, deployment, and system monitoring, contributing to a high-performance engineering culture within the startup environment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Papa Community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 system reliability by implementing comprehensive monitoring solutions, ensuring production stability, and proactively addressing performance issues through iterative enhancements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critical for patient workflows and data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scalable APIs that adhere to security and privacy standards, collaborating with cross-functional teams for effective integration of clinical data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strategic technology decisions by leading discussions around build vs. buy choices, shaping the technical roadmap with a focus on sustainability and scalable solutions catering to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GM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Papa Community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partnering to define product strategies and align technical architecture with business priorities, ensuring timely delivery of impactful solutions for patients.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an engineering culture that values transparency, collaboration, and continuous improvement, welcoming open dialogue around development standards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high-level integration solutions with external vendors, ensuring compliance with healthcare regulations and facilitating smoother operations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Papa Community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partner organizations through effective API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backend technologies,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design, which fostered a collaborative learning environment, significantly impacting the team’s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operational efficiencies by creating automated tools and scripts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that reduced manual processes, enabling the clinical team to focus on patient care instead of administrative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high-level architecture discussions and technology reviews, contributing insights on the utilization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cloud-based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DevOps practices by implementing deployment automation and infrastructure as code (IaC)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app deployment cycles in alignment with the company’s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stakeholder engagement initiatives to define technical solutions that adapt to evolving healthcare needs, including secure and efficient patient tracking and communication mechanisms.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performance, scalability, and user-centric design principles in each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cross-team developers and UX designers to create a seamless user experience while ensuring backend reliability and performance through proactive systems analysis and debugging practices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 services that enabled external integrations, enhancing overall application capabilities and maintaining data integrity across financial and healthcare platforms under Microsoft’s vast operational umbrella.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releases and reduced lead time for application updates while fostering a culture of accountability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modular application development, enhancing deployment efficiency and reducing time-to-market for new features and updates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refactoring existing codebases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transitioning to modern, maintainable solutions without disrupting onsite operations, significantly improving system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product management teams to define technical requirements and align development objectives, facilitating the successful rollout of applications that complemented corporate strategic 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focusing on quality assurance and best practices, leading to enhancements in application reliability and performance while mentoring junior developers on problem-solving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workshops focusing on the latest industry trends and technologies, applying insights from research into practical applications within Microsoft’s development processes to stay ahead of the curve.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optimized application performance against benchmarks using profiling tools that identified potential impacts on user experiences, allowing proactive adjustments and systems improvements at critical junctures.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monitoring tools to gain insights into application usage patterns, leveraging data for informed enhancements and prioritization of features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cross-functional collaboration between engineering, product design, and quality assurance teams, resulting in accelerated project timelines and improved product outcomes that directly impacted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internal processes and systems utilizing Confluence, enhancing team knowledge sharing and onboarding practices to support the growth of effective team collaboration and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specifications and design documents, ensuring clarity and alignment among diverse teams working on shared components and guiding the development of complex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the fundamentals of secure coding practices, facilitating knowledge transfer and improving overall adherence to compliance and security protocols within application development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